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15422" w:rsidRPr="00C84ED7" w:rsidRDefault="00B15422" w:rsidP="005C108F">
      <w:pPr>
        <w:pStyle w:val="berschrift4"/>
        <w:rPr>
          <w:rFonts w:ascii="ITCFranklinGothic LT Com BkCm" w:hAnsi="ITCFranklinGothic LT Com BkCm"/>
          <w:lang w:val="en-GB"/>
        </w:rPr>
      </w:pPr>
    </w:p>
    <w:p w14:paraId="1C007112" w14:textId="77777777" w:rsidR="00C84ED7" w:rsidRPr="00C84ED7" w:rsidRDefault="00C84ED7" w:rsidP="00C84ED7">
      <w:pPr>
        <w:pStyle w:val="Sperrschrift"/>
        <w:jc w:val="left"/>
        <w:rPr>
          <w:rFonts w:ascii="ITCFranklinGothic LT Com BkCm" w:hAnsi="ITCFranklinGothic LT Com BkCm"/>
          <w:b/>
          <w:spacing w:val="0"/>
          <w:sz w:val="32"/>
          <w:lang w:val="en-GB"/>
        </w:rPr>
      </w:pPr>
      <w:r w:rsidRPr="00C84ED7">
        <w:rPr>
          <w:rFonts w:ascii="ITCFranklinGothic LT Com BkCm" w:hAnsi="ITCFranklinGothic LT Com BkCm"/>
          <w:b/>
          <w:spacing w:val="0"/>
          <w:sz w:val="32"/>
          <w:lang w:val="en-GB"/>
        </w:rPr>
        <w:t>Confidentiality Agreement</w:t>
      </w:r>
    </w:p>
    <w:p w14:paraId="57FE9209" w14:textId="77777777" w:rsidR="00C84ED7" w:rsidRPr="00C84ED7" w:rsidRDefault="00C84ED7" w:rsidP="00C84ED7">
      <w:pPr>
        <w:rPr>
          <w:rFonts w:ascii="ITCFranklinGothic LT Com BkCm" w:hAnsi="ITCFranklinGothic LT Com BkCm"/>
          <w:sz w:val="16"/>
          <w:lang w:val="en-GB"/>
        </w:rPr>
      </w:pPr>
    </w:p>
    <w:p w14:paraId="5C353C95" w14:textId="77777777" w:rsidR="00C84ED7" w:rsidRPr="00C84ED7" w:rsidRDefault="00C84ED7" w:rsidP="00C84ED7">
      <w:pPr>
        <w:rPr>
          <w:rFonts w:ascii="ITCFranklinGothic LT Com BkCm" w:hAnsi="ITCFranklinGothic LT Com BkCm"/>
          <w:sz w:val="16"/>
          <w:lang w:val="en-GB"/>
        </w:rPr>
      </w:pPr>
    </w:p>
    <w:p w14:paraId="01620DC1" w14:textId="77777777" w:rsidR="00C84ED7" w:rsidRPr="00C84ED7" w:rsidRDefault="00C84ED7" w:rsidP="00C84ED7">
      <w:pPr>
        <w:rPr>
          <w:rFonts w:ascii="ITCFranklinGothic LT Com BkCm" w:hAnsi="ITCFranklinGothic LT Com BkCm"/>
          <w:sz w:val="16"/>
          <w:lang w:val="en-GB"/>
        </w:rPr>
      </w:pPr>
    </w:p>
    <w:p w14:paraId="29B64EA0" w14:textId="77777777" w:rsidR="00C84ED7" w:rsidRPr="00C84ED7" w:rsidRDefault="00C84ED7" w:rsidP="00C84ED7">
      <w:pPr>
        <w:spacing w:after="60"/>
        <w:rPr>
          <w:rFonts w:ascii="ITCFranklinGothic LT Com BkCm" w:hAnsi="ITCFranklinGothic LT Com BkCm"/>
          <w:sz w:val="16"/>
          <w:lang w:val="en-GB"/>
        </w:rPr>
      </w:pPr>
    </w:p>
    <w:p w14:paraId="51F31BBA" w14:textId="77777777" w:rsidR="00C84ED7" w:rsidRPr="00C84ED7" w:rsidRDefault="00C84ED7" w:rsidP="00C84ED7">
      <w:pPr>
        <w:spacing w:after="60"/>
        <w:rPr>
          <w:rFonts w:ascii="ITCFranklinGothic LT Com BkCm" w:hAnsi="ITCFranklinGothic LT Com BkCm"/>
          <w:lang w:val="en-GB"/>
        </w:rPr>
      </w:pPr>
      <w:r w:rsidRPr="00C84ED7">
        <w:rPr>
          <w:rFonts w:ascii="ITCFranklinGothic LT Com BkCm" w:hAnsi="ITCFranklinGothic LT Com BkCm"/>
          <w:lang w:val="en-GB"/>
        </w:rPr>
        <w:t>between</w:t>
      </w:r>
    </w:p>
    <w:p w14:paraId="767B9E79" w14:textId="77777777" w:rsidR="00C84ED7" w:rsidRPr="00C84ED7" w:rsidRDefault="00C84ED7" w:rsidP="00C84ED7">
      <w:pPr>
        <w:spacing w:after="60"/>
        <w:rPr>
          <w:rFonts w:ascii="ITCFranklinGothic LT Com BkCm" w:hAnsi="ITCFranklinGothic LT Com BkCm"/>
          <w:sz w:val="16"/>
          <w:lang w:val="en-GB"/>
        </w:rPr>
      </w:pPr>
    </w:p>
    <w:p w14:paraId="7F7B7FB0"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3FDE8D55"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57E0BC3C"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63A23923"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6176F0C5" w14:textId="77777777" w:rsidR="00C84ED7" w:rsidRPr="00C84ED7" w:rsidRDefault="00C84ED7" w:rsidP="00C84ED7">
      <w:pPr>
        <w:spacing w:before="120" w:after="120"/>
        <w:rPr>
          <w:rFonts w:ascii="ITCFranklinGothic LT Com BkCm" w:hAnsi="ITCFranklinGothic LT Com BkCm"/>
          <w:lang w:val="en-GB"/>
        </w:rPr>
      </w:pPr>
    </w:p>
    <w:p w14:paraId="2AFF957A" w14:textId="77777777" w:rsidR="00C84ED7" w:rsidRPr="00C84ED7" w:rsidRDefault="00C84ED7" w:rsidP="00C84ED7">
      <w:pPr>
        <w:spacing w:before="120" w:after="120"/>
        <w:rPr>
          <w:rFonts w:ascii="ITCFranklinGothic LT Com BkCm" w:hAnsi="ITCFranklinGothic LT Com BkCm"/>
          <w:lang w:val="en-GB"/>
        </w:rPr>
      </w:pPr>
      <w:r w:rsidRPr="00C84ED7">
        <w:rPr>
          <w:rFonts w:ascii="ITCFranklinGothic LT Com BkCm" w:hAnsi="ITCFranklinGothic LT Com BkCm"/>
          <w:lang w:val="en-GB"/>
        </w:rPr>
        <w:t xml:space="preserve">and </w:t>
      </w:r>
    </w:p>
    <w:p w14:paraId="2A162FFB" w14:textId="77777777" w:rsidR="00C84ED7" w:rsidRPr="00C84ED7" w:rsidRDefault="00C84ED7" w:rsidP="00C84ED7">
      <w:pPr>
        <w:spacing w:before="120" w:after="120"/>
        <w:rPr>
          <w:rFonts w:ascii="ITCFranklinGothic LT Com BkCm" w:hAnsi="ITCFranklinGothic LT Com BkCm"/>
          <w:sz w:val="16"/>
          <w:lang w:val="en-GB"/>
        </w:rPr>
      </w:pPr>
    </w:p>
    <w:p w14:paraId="303B6EAD"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7311A90D"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078F5F7F"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224F43B6" w14:textId="77777777" w:rsidR="00C84ED7" w:rsidRPr="00C84ED7" w:rsidRDefault="00C84ED7" w:rsidP="00C84ED7">
      <w:pPr>
        <w:rPr>
          <w:rFonts w:ascii="ITCFranklinGothic LT Com BkCm" w:hAnsi="ITCFranklinGothic LT Com BkCm"/>
          <w:lang w:val="en-GB"/>
        </w:rPr>
      </w:pPr>
      <w:r w:rsidRPr="00C84ED7">
        <w:rPr>
          <w:rFonts w:ascii="ITCFranklinGothic LT Com BkCm" w:hAnsi="ITCFranklinGothic LT Com BkCm"/>
          <w:lang w:val="en-GB"/>
        </w:rPr>
        <w:t>..............................................</w:t>
      </w:r>
    </w:p>
    <w:p w14:paraId="55E555E9" w14:textId="77777777" w:rsidR="00C84ED7" w:rsidRPr="00C84ED7" w:rsidRDefault="00C84ED7" w:rsidP="00C84ED7">
      <w:pPr>
        <w:rPr>
          <w:rFonts w:ascii="ITCFranklinGothic LT Com BkCm" w:hAnsi="ITCFranklinGothic LT Com BkCm"/>
          <w:lang w:val="en-GB"/>
        </w:rPr>
      </w:pPr>
    </w:p>
    <w:p w14:paraId="2210CCF8" w14:textId="77777777" w:rsidR="00C84ED7" w:rsidRPr="00C84ED7" w:rsidRDefault="00C84ED7" w:rsidP="00C84ED7">
      <w:pPr>
        <w:rPr>
          <w:rFonts w:ascii="ITCFranklinGothic LT Com BkCm" w:hAnsi="ITCFranklinGothic LT Com BkCm"/>
          <w:sz w:val="16"/>
          <w:lang w:val="en-GB"/>
        </w:rPr>
      </w:pPr>
    </w:p>
    <w:p w14:paraId="7993FDFD" w14:textId="77777777" w:rsidR="00C84ED7" w:rsidRPr="00C84ED7" w:rsidRDefault="00C84ED7" w:rsidP="00C84ED7">
      <w:pPr>
        <w:rPr>
          <w:rFonts w:ascii="ITCFranklinGothic LT Com BkCm" w:hAnsi="ITCFranklinGothic LT Com BkCm"/>
          <w:sz w:val="16"/>
          <w:lang w:val="en-GB"/>
        </w:rPr>
      </w:pPr>
    </w:p>
    <w:p w14:paraId="3D83C015" w14:textId="77777777" w:rsidR="00C84ED7" w:rsidRPr="00C84ED7" w:rsidRDefault="00C84ED7" w:rsidP="00C84ED7">
      <w:pPr>
        <w:pStyle w:val="a1"/>
        <w:rPr>
          <w:rFonts w:ascii="ITCFranklinGothic LT Com BkCm" w:hAnsi="ITCFranklinGothic LT Com BkCm"/>
          <w:b/>
          <w:lang w:val="en-GB"/>
        </w:rPr>
      </w:pPr>
      <w:r w:rsidRPr="00C84ED7">
        <w:rPr>
          <w:rFonts w:ascii="ITCFranklinGothic LT Com BkCm" w:hAnsi="ITCFranklinGothic LT Com BkCm"/>
          <w:b/>
          <w:lang w:val="en-GB"/>
        </w:rPr>
        <w:t>1.</w:t>
      </w:r>
      <w:r w:rsidRPr="00C84ED7">
        <w:rPr>
          <w:rFonts w:ascii="ITCFranklinGothic LT Com BkCm" w:hAnsi="ITCFranklinGothic LT Com BkCm"/>
          <w:b/>
          <w:lang w:val="en-GB"/>
        </w:rPr>
        <w:tab/>
        <w:t>Definition INFORMATION</w:t>
      </w:r>
    </w:p>
    <w:p w14:paraId="026CB223" w14:textId="77777777" w:rsidR="00C84ED7" w:rsidRPr="00C84ED7" w:rsidRDefault="00C84ED7" w:rsidP="00C84ED7">
      <w:pPr>
        <w:pStyle w:val="a1"/>
        <w:rPr>
          <w:rFonts w:ascii="ITCFranklinGothic LT Com BkCm" w:hAnsi="ITCFranklinGothic LT Com BkCm"/>
          <w:lang w:val="en-GB"/>
        </w:rPr>
      </w:pPr>
    </w:p>
    <w:p w14:paraId="1EFA874A" w14:textId="77777777" w:rsidR="00C84ED7" w:rsidRPr="00C84ED7" w:rsidRDefault="00C84ED7" w:rsidP="00C84ED7">
      <w:pPr>
        <w:pStyle w:val="a1"/>
        <w:tabs>
          <w:tab w:val="clear" w:pos="567"/>
        </w:tabs>
        <w:ind w:left="0" w:firstLine="0"/>
        <w:rPr>
          <w:rFonts w:ascii="ITCFranklinGothic LT Com BkCm" w:hAnsi="ITCFranklinGothic LT Com BkCm"/>
          <w:sz w:val="16"/>
          <w:lang w:val="en-GB"/>
        </w:rPr>
      </w:pPr>
      <w:r w:rsidRPr="00C84ED7">
        <w:rPr>
          <w:rFonts w:ascii="ITCFranklinGothic LT Com BkCm" w:hAnsi="ITCFranklinGothic LT Com BkCm"/>
          <w:lang w:val="en-GB"/>
        </w:rPr>
        <w:t xml:space="preserve">For the purposes of this Agreement the term „INFORMATION“ means all technical, commercial and/or business information of a party (hereinafter the „DISCLOSER“) including formulas, ideas, electronically recorded data and product samples that are disclosed or otherwise made available by the DISCLOSER, directly or indirectly, in the framework of a possible future cooperation, e.g. through affiliated companies including subsidiaries, advisors or representatives to the other party (hereinafter the „RECIPIENT“) in writing or orally or in any other way. Both parties may be DISCLOSER and/or </w:t>
      </w:r>
      <w:proofErr w:type="gramStart"/>
      <w:r w:rsidRPr="00C84ED7">
        <w:rPr>
          <w:rFonts w:ascii="ITCFranklinGothic LT Com BkCm" w:hAnsi="ITCFranklinGothic LT Com BkCm"/>
          <w:lang w:val="en-GB"/>
        </w:rPr>
        <w:t>RECIPIENT, as the case may be</w:t>
      </w:r>
      <w:proofErr w:type="gramEnd"/>
      <w:r w:rsidRPr="00C84ED7">
        <w:rPr>
          <w:rFonts w:ascii="ITCFranklinGothic LT Com BkCm" w:hAnsi="ITCFranklinGothic LT Com BkCm"/>
          <w:lang w:val="en-GB"/>
        </w:rPr>
        <w:t>.</w:t>
      </w:r>
    </w:p>
    <w:p w14:paraId="0C24D98F" w14:textId="77777777" w:rsidR="00C84ED7" w:rsidRPr="00C84ED7" w:rsidRDefault="00C84ED7" w:rsidP="00C84ED7">
      <w:pPr>
        <w:rPr>
          <w:rFonts w:ascii="ITCFranklinGothic LT Com BkCm" w:hAnsi="ITCFranklinGothic LT Com BkCm"/>
          <w:sz w:val="16"/>
          <w:lang w:val="en-GB"/>
        </w:rPr>
      </w:pPr>
    </w:p>
    <w:p w14:paraId="2EC2A049" w14:textId="77777777" w:rsidR="00C84ED7" w:rsidRPr="00C84ED7" w:rsidRDefault="00C84ED7" w:rsidP="00C84ED7">
      <w:pPr>
        <w:keepNext/>
        <w:tabs>
          <w:tab w:val="left" w:pos="567"/>
        </w:tabs>
        <w:spacing w:line="360" w:lineRule="auto"/>
        <w:rPr>
          <w:rFonts w:ascii="ITCFranklinGothic LT Com BkCm" w:hAnsi="ITCFranklinGothic LT Com BkCm"/>
          <w:b/>
          <w:lang w:val="en-GB"/>
        </w:rPr>
      </w:pPr>
      <w:r w:rsidRPr="00C84ED7">
        <w:rPr>
          <w:rFonts w:ascii="ITCFranklinGothic LT Com BkCm" w:hAnsi="ITCFranklinGothic LT Com BkCm"/>
          <w:b/>
          <w:lang w:val="en-GB"/>
        </w:rPr>
        <w:t>2.</w:t>
      </w:r>
      <w:r w:rsidRPr="00C84ED7">
        <w:rPr>
          <w:rFonts w:ascii="ITCFranklinGothic LT Com BkCm" w:hAnsi="ITCFranklinGothic LT Com BkCm"/>
          <w:b/>
          <w:lang w:val="en-GB"/>
        </w:rPr>
        <w:tab/>
        <w:t>Confidentiality</w:t>
      </w:r>
    </w:p>
    <w:p w14:paraId="7B8BCE2F" w14:textId="77777777" w:rsidR="00C84ED7" w:rsidRPr="00C84ED7" w:rsidRDefault="00C84ED7" w:rsidP="00C84ED7">
      <w:pPr>
        <w:pStyle w:val="a1"/>
        <w:keepNext/>
        <w:rPr>
          <w:rFonts w:ascii="ITCFranklinGothic LT Com BkCm" w:hAnsi="ITCFranklinGothic LT Com BkCm"/>
          <w:sz w:val="16"/>
          <w:lang w:val="en-GB"/>
        </w:rPr>
      </w:pPr>
      <w:r w:rsidRPr="00C84ED7">
        <w:rPr>
          <w:rFonts w:ascii="ITCFranklinGothic LT Com BkCm" w:hAnsi="ITCFranklinGothic LT Com BkCm"/>
          <w:lang w:val="en-GB"/>
        </w:rPr>
        <w:t>2.1</w:t>
      </w:r>
      <w:r w:rsidRPr="00C84ED7">
        <w:rPr>
          <w:rFonts w:ascii="ITCFranklinGothic LT Com BkCm" w:hAnsi="ITCFranklinGothic LT Com BkCm"/>
          <w:lang w:val="en-GB"/>
        </w:rPr>
        <w:tab/>
        <w:t>The RECIPIENT undertakes to keep confidential all INFORMATION received hereunder, and, unless in possession of a written consent from the DISCLOSER,</w:t>
      </w:r>
    </w:p>
    <w:p w14:paraId="3D71CDB9" w14:textId="77777777" w:rsidR="00C84ED7" w:rsidRPr="00C84ED7" w:rsidRDefault="00C84ED7" w:rsidP="00C84ED7">
      <w:pPr>
        <w:pStyle w:val="a2-3v"/>
        <w:rPr>
          <w:rFonts w:ascii="ITCFranklinGothic LT Com BkCm" w:hAnsi="ITCFranklinGothic LT Com BkCm"/>
          <w:sz w:val="16"/>
          <w:lang w:val="en-GB"/>
        </w:rPr>
      </w:pPr>
      <w:r w:rsidRPr="00C84ED7">
        <w:rPr>
          <w:rFonts w:ascii="ITCFranklinGothic LT Com BkCm" w:hAnsi="ITCFranklinGothic LT Com BkCm"/>
          <w:lang w:val="en-GB"/>
        </w:rPr>
        <w:t>a)</w:t>
      </w:r>
      <w:r w:rsidRPr="00C84ED7">
        <w:rPr>
          <w:rFonts w:ascii="ITCFranklinGothic LT Com BkCm" w:hAnsi="ITCFranklinGothic LT Com BkCm"/>
          <w:lang w:val="en-GB"/>
        </w:rPr>
        <w:tab/>
        <w:t>not to use such INFORMATION for any other purpose than the delivery of the supply relationship and the additional agreement between the parties eventually arising from such relationship; and</w:t>
      </w:r>
    </w:p>
    <w:p w14:paraId="51EDF45E" w14:textId="77777777" w:rsidR="00C84ED7" w:rsidRPr="00C84ED7" w:rsidRDefault="00C84ED7" w:rsidP="00C84ED7">
      <w:pPr>
        <w:pStyle w:val="a2-3v"/>
        <w:rPr>
          <w:rFonts w:ascii="ITCFranklinGothic LT Com BkCm" w:hAnsi="ITCFranklinGothic LT Com BkCm"/>
          <w:sz w:val="16"/>
          <w:lang w:val="en-GB"/>
        </w:rPr>
      </w:pPr>
      <w:r w:rsidRPr="00C84ED7">
        <w:rPr>
          <w:rFonts w:ascii="ITCFranklinGothic LT Com BkCm" w:hAnsi="ITCFranklinGothic LT Com BkCm"/>
          <w:lang w:val="en-GB"/>
        </w:rPr>
        <w:t>b)</w:t>
      </w:r>
      <w:r w:rsidRPr="00C84ED7">
        <w:rPr>
          <w:rFonts w:ascii="ITCFranklinGothic LT Com BkCm" w:hAnsi="ITCFranklinGothic LT Com BkCm"/>
          <w:lang w:val="en-GB"/>
        </w:rPr>
        <w:tab/>
        <w:t>not to make the INFORMATION available any third party; and</w:t>
      </w:r>
    </w:p>
    <w:p w14:paraId="30C4A2E6" w14:textId="77777777" w:rsidR="00C84ED7" w:rsidRPr="00C84ED7" w:rsidRDefault="00C84ED7" w:rsidP="00C84ED7">
      <w:pPr>
        <w:pStyle w:val="a2-3v"/>
        <w:rPr>
          <w:rFonts w:ascii="ITCFranklinGothic LT Com BkCm" w:hAnsi="ITCFranklinGothic LT Com BkCm"/>
          <w:lang w:val="en-GB"/>
        </w:rPr>
      </w:pPr>
      <w:r w:rsidRPr="00C84ED7">
        <w:rPr>
          <w:rFonts w:ascii="ITCFranklinGothic LT Com BkCm" w:hAnsi="ITCFranklinGothic LT Com BkCm"/>
          <w:lang w:val="en-GB"/>
        </w:rPr>
        <w:t>c)</w:t>
      </w:r>
      <w:r w:rsidRPr="00C84ED7">
        <w:rPr>
          <w:rFonts w:ascii="ITCFranklinGothic LT Com BkCm" w:hAnsi="ITCFranklinGothic LT Com BkCm"/>
          <w:lang w:val="en-GB"/>
        </w:rPr>
        <w:tab/>
        <w:t xml:space="preserve">to disclose the INFORMATION only to employees who </w:t>
      </w:r>
      <w:proofErr w:type="gramStart"/>
      <w:r w:rsidRPr="00C84ED7">
        <w:rPr>
          <w:rFonts w:ascii="ITCFranklinGothic LT Com BkCm" w:hAnsi="ITCFranklinGothic LT Com BkCm"/>
          <w:lang w:val="en-GB"/>
        </w:rPr>
        <w:t>actually need</w:t>
      </w:r>
      <w:proofErr w:type="gramEnd"/>
      <w:r w:rsidRPr="00C84ED7">
        <w:rPr>
          <w:rFonts w:ascii="ITCFranklinGothic LT Com BkCm" w:hAnsi="ITCFranklinGothic LT Com BkCm"/>
          <w:lang w:val="en-GB"/>
        </w:rPr>
        <w:t xml:space="preserve"> them for the delivery of the supply relationship, and to oblige these employees, to the extent possible under the law, to confidentiality according to this Agreement; and</w:t>
      </w:r>
    </w:p>
    <w:p w14:paraId="02AA28DA" w14:textId="77777777" w:rsidR="00C84ED7" w:rsidRPr="00C84ED7" w:rsidRDefault="00C84ED7" w:rsidP="00C84ED7">
      <w:pPr>
        <w:pStyle w:val="a2-3v"/>
        <w:numPr>
          <w:ilvl w:val="0"/>
          <w:numId w:val="21"/>
        </w:numPr>
        <w:ind w:left="1137"/>
        <w:rPr>
          <w:rFonts w:ascii="ITCFranklinGothic LT Com BkCm" w:hAnsi="ITCFranklinGothic LT Com BkCm"/>
          <w:lang w:val="en-GB"/>
        </w:rPr>
      </w:pPr>
      <w:r w:rsidRPr="00C84ED7">
        <w:rPr>
          <w:rFonts w:ascii="ITCFranklinGothic LT Com BkCm" w:hAnsi="ITCFranklinGothic LT Com BkCm"/>
          <w:lang w:val="en-GB"/>
        </w:rPr>
        <w:t xml:space="preserve">not to commercially utilise the INFORMATION and not to </w:t>
      </w:r>
      <w:proofErr w:type="gramStart"/>
      <w:r w:rsidRPr="00C84ED7">
        <w:rPr>
          <w:rFonts w:ascii="ITCFranklinGothic LT Com BkCm" w:hAnsi="ITCFranklinGothic LT Com BkCm"/>
          <w:lang w:val="en-GB"/>
        </w:rPr>
        <w:t>directly or indirectly use them</w:t>
      </w:r>
      <w:proofErr w:type="gramEnd"/>
      <w:r w:rsidRPr="00C84ED7">
        <w:rPr>
          <w:rFonts w:ascii="ITCFranklinGothic LT Com BkCm" w:hAnsi="ITCFranklinGothic LT Com BkCm"/>
          <w:lang w:val="en-GB"/>
        </w:rPr>
        <w:t xml:space="preserve"> for the acquisition of any intellectual property rights.</w:t>
      </w:r>
    </w:p>
    <w:p w14:paraId="54EDD7C2" w14:textId="77777777" w:rsidR="00C84ED7" w:rsidRPr="00C84ED7" w:rsidRDefault="00C84ED7" w:rsidP="00C84ED7">
      <w:pPr>
        <w:pStyle w:val="a2-3v"/>
        <w:ind w:left="567" w:firstLine="0"/>
        <w:rPr>
          <w:rFonts w:ascii="ITCFranklinGothic LT Com BkCm" w:hAnsi="ITCFranklinGothic LT Com BkCm"/>
          <w:lang w:val="en-GB"/>
        </w:rPr>
      </w:pPr>
    </w:p>
    <w:p w14:paraId="437B1FE5" w14:textId="77777777" w:rsidR="00C84ED7" w:rsidRPr="00C84ED7" w:rsidRDefault="00C84ED7" w:rsidP="00C84ED7">
      <w:pPr>
        <w:pStyle w:val="e1-3v"/>
        <w:rPr>
          <w:rFonts w:ascii="ITCFranklinGothic LT Com BkCm" w:hAnsi="ITCFranklinGothic LT Com BkCm"/>
          <w:lang w:val="en-GB"/>
        </w:rPr>
      </w:pPr>
      <w:r w:rsidRPr="00C84ED7">
        <w:rPr>
          <w:rFonts w:ascii="ITCFranklinGothic LT Com BkCm" w:hAnsi="ITCFranklinGothic LT Com BkCm"/>
          <w:lang w:val="en-GB"/>
        </w:rPr>
        <w:t xml:space="preserve">For the purposes of this Agreement, subsidiaries in which the RECIPIENT, directly or indirectly, holds at least 50% (fifty per cent) of the voting shares representing the company’s capital, or exercises any corresponding control over the management of the same. The RECIPIENT is responsible for ascertaining that such companies that do not qualify as third parties for the purposes of this Agreement acknowledge the terms and conditions of this Agreement as binding upon </w:t>
      </w:r>
      <w:proofErr w:type="gramStart"/>
      <w:r w:rsidRPr="00C84ED7">
        <w:rPr>
          <w:rFonts w:ascii="ITCFranklinGothic LT Com BkCm" w:hAnsi="ITCFranklinGothic LT Com BkCm"/>
          <w:lang w:val="en-GB"/>
        </w:rPr>
        <w:t>them, and</w:t>
      </w:r>
      <w:proofErr w:type="gramEnd"/>
      <w:r w:rsidRPr="00C84ED7">
        <w:rPr>
          <w:rFonts w:ascii="ITCFranklinGothic LT Com BkCm" w:hAnsi="ITCFranklinGothic LT Com BkCm"/>
          <w:lang w:val="en-GB"/>
        </w:rPr>
        <w:t xml:space="preserve"> behave accordingly.</w:t>
      </w:r>
    </w:p>
    <w:p w14:paraId="65836CAE" w14:textId="77777777" w:rsidR="00C84ED7" w:rsidRPr="00C84ED7" w:rsidRDefault="00C84ED7" w:rsidP="00C84ED7">
      <w:pPr>
        <w:pStyle w:val="e1-3v"/>
        <w:rPr>
          <w:rFonts w:ascii="ITCFranklinGothic LT Com BkCm" w:hAnsi="ITCFranklinGothic LT Com BkCm"/>
          <w:sz w:val="16"/>
          <w:lang w:val="en-GB"/>
        </w:rPr>
      </w:pPr>
    </w:p>
    <w:p w14:paraId="7DED3CE7" w14:textId="77777777" w:rsidR="00C84ED7" w:rsidRPr="00C84ED7" w:rsidRDefault="00C84ED7" w:rsidP="00C84ED7">
      <w:pPr>
        <w:pStyle w:val="a1"/>
        <w:rPr>
          <w:rFonts w:ascii="ITCFranklinGothic LT Com BkCm" w:hAnsi="ITCFranklinGothic LT Com BkCm"/>
          <w:color w:val="000000"/>
          <w:lang w:val="en-GB"/>
        </w:rPr>
      </w:pPr>
      <w:r w:rsidRPr="00C84ED7">
        <w:rPr>
          <w:rFonts w:ascii="ITCFranklinGothic LT Com BkCm" w:hAnsi="ITCFranklinGothic LT Com BkCm"/>
          <w:lang w:val="en-GB"/>
        </w:rPr>
        <w:t>2.2</w:t>
      </w:r>
      <w:r w:rsidRPr="00C84ED7">
        <w:rPr>
          <w:rFonts w:ascii="ITCFranklinGothic LT Com BkCm" w:hAnsi="ITCFranklinGothic LT Com BkCm"/>
          <w:lang w:val="en-GB"/>
        </w:rPr>
        <w:tab/>
        <w:t xml:space="preserve">Unless in possession of the prior written consent of the DISCLOSER, the RECIPIENT shall not analyse or have analysed any product samples that the RECIPIENT receives from the DISCLOSER in relation to this </w:t>
      </w:r>
      <w:proofErr w:type="gramStart"/>
      <w:r w:rsidRPr="00C84ED7">
        <w:rPr>
          <w:rFonts w:ascii="ITCFranklinGothic LT Com BkCm" w:hAnsi="ITCFranklinGothic LT Com BkCm"/>
          <w:lang w:val="en-GB"/>
        </w:rPr>
        <w:t>Agreement, and</w:t>
      </w:r>
      <w:proofErr w:type="gramEnd"/>
      <w:r w:rsidRPr="00C84ED7">
        <w:rPr>
          <w:rFonts w:ascii="ITCFranklinGothic LT Com BkCm" w:hAnsi="ITCFranklinGothic LT Com BkCm"/>
          <w:lang w:val="en-GB"/>
        </w:rPr>
        <w:t xml:space="preserve"> shall not examine them for their composition or way of production; and shall not disclose such product samples or materials contained in the product samples to any third parties either</w:t>
      </w:r>
      <w:r w:rsidRPr="00C84ED7">
        <w:rPr>
          <w:rFonts w:ascii="ITCFranklinGothic LT Com BkCm" w:hAnsi="ITCFranklinGothic LT Com BkCm"/>
          <w:color w:val="000000"/>
          <w:lang w:val="en-GB"/>
        </w:rPr>
        <w:t>.</w:t>
      </w:r>
    </w:p>
    <w:p w14:paraId="11466720" w14:textId="77777777" w:rsidR="00C84ED7" w:rsidRPr="00C84ED7" w:rsidRDefault="00C84ED7" w:rsidP="00C84ED7">
      <w:pPr>
        <w:pStyle w:val="e1-3v"/>
        <w:rPr>
          <w:rFonts w:ascii="ITCFranklinGothic LT Com BkCm" w:hAnsi="ITCFranklinGothic LT Com BkCm"/>
          <w:lang w:val="en-GB"/>
        </w:rPr>
      </w:pPr>
      <w:r w:rsidRPr="00C84ED7">
        <w:rPr>
          <w:rFonts w:ascii="ITCFranklinGothic LT Com BkCm" w:hAnsi="ITCFranklinGothic LT Com BkCm"/>
          <w:lang w:val="en-GB"/>
        </w:rPr>
        <w:t>Any necessary testing of the functional features of the samples, specimens etc. shall not be deemed analysis in the sense of this section. If the results of such testing provide insight into the method of production, composition and/or other specificities of the samples, specimens etc., then these results shall also be kept confidential under the provisions of this Agreement like the product samples them.</w:t>
      </w:r>
    </w:p>
    <w:p w14:paraId="54EEFE2E" w14:textId="77777777" w:rsidR="00C84ED7" w:rsidRPr="00C84ED7" w:rsidRDefault="00C84ED7" w:rsidP="00C84ED7">
      <w:pPr>
        <w:pStyle w:val="e1-3v"/>
        <w:rPr>
          <w:rFonts w:ascii="ITCFranklinGothic LT Com BkCm" w:hAnsi="ITCFranklinGothic LT Com BkCm"/>
          <w:lang w:val="en-GB"/>
        </w:rPr>
      </w:pPr>
    </w:p>
    <w:p w14:paraId="6F9A1675" w14:textId="77777777" w:rsidR="00C84ED7" w:rsidRPr="00C84ED7" w:rsidRDefault="00C84ED7" w:rsidP="00C84ED7">
      <w:pPr>
        <w:pStyle w:val="e1-3v"/>
        <w:ind w:hanging="567"/>
        <w:rPr>
          <w:rFonts w:ascii="ITCFranklinGothic LT Com BkCm" w:hAnsi="ITCFranklinGothic LT Com BkCm"/>
          <w:sz w:val="16"/>
          <w:lang w:val="en-GB"/>
        </w:rPr>
      </w:pPr>
      <w:r w:rsidRPr="00C84ED7">
        <w:rPr>
          <w:rFonts w:ascii="ITCFranklinGothic LT Com BkCm" w:hAnsi="ITCFranklinGothic LT Com BkCm"/>
          <w:lang w:val="en-GB"/>
        </w:rPr>
        <w:t>2.3</w:t>
      </w:r>
      <w:r w:rsidRPr="00C84ED7">
        <w:rPr>
          <w:rFonts w:ascii="ITCFranklinGothic LT Com BkCm" w:hAnsi="ITCFranklinGothic LT Com BkCm"/>
          <w:lang w:val="en-GB"/>
        </w:rPr>
        <w:tab/>
        <w:t>The above obligations contained in this section 2 shall not apply to any INFORMATION for which the RECIPIENT can prove that they</w:t>
      </w:r>
    </w:p>
    <w:p w14:paraId="055C67FD" w14:textId="77777777" w:rsidR="00C84ED7" w:rsidRPr="00C84ED7" w:rsidRDefault="00C84ED7" w:rsidP="00C84ED7">
      <w:pPr>
        <w:pStyle w:val="a2-3v"/>
        <w:rPr>
          <w:rFonts w:ascii="ITCFranklinGothic LT Com BkCm" w:hAnsi="ITCFranklinGothic LT Com BkCm"/>
          <w:sz w:val="16"/>
          <w:lang w:val="en-GB"/>
        </w:rPr>
      </w:pPr>
      <w:r w:rsidRPr="00C84ED7">
        <w:rPr>
          <w:rFonts w:ascii="ITCFranklinGothic LT Com BkCm" w:hAnsi="ITCFranklinGothic LT Com BkCm"/>
          <w:lang w:val="en-GB"/>
        </w:rPr>
        <w:t>a)</w:t>
      </w:r>
      <w:r w:rsidRPr="00C84ED7">
        <w:rPr>
          <w:rFonts w:ascii="ITCFranklinGothic LT Com BkCm" w:hAnsi="ITCFranklinGothic LT Com BkCm"/>
          <w:lang w:val="en-GB"/>
        </w:rPr>
        <w:tab/>
        <w:t>were in the public domain at the time of their disclosure or thereafter but not due to any default by the RECIPIENT, or</w:t>
      </w:r>
    </w:p>
    <w:p w14:paraId="450E1486" w14:textId="77777777" w:rsidR="00C84ED7" w:rsidRPr="00C84ED7" w:rsidRDefault="00C84ED7" w:rsidP="00C84ED7">
      <w:pPr>
        <w:pStyle w:val="a2-3v"/>
        <w:rPr>
          <w:rFonts w:ascii="ITCFranklinGothic LT Com BkCm" w:hAnsi="ITCFranklinGothic LT Com BkCm"/>
          <w:lang w:val="en-GB"/>
        </w:rPr>
      </w:pPr>
      <w:r w:rsidRPr="00C84ED7">
        <w:rPr>
          <w:rFonts w:ascii="ITCFranklinGothic LT Com BkCm" w:hAnsi="ITCFranklinGothic LT Com BkCm"/>
          <w:lang w:val="en-GB"/>
        </w:rPr>
        <w:t>b)</w:t>
      </w:r>
      <w:r w:rsidRPr="00C84ED7">
        <w:rPr>
          <w:rFonts w:ascii="ITCFranklinGothic LT Com BkCm" w:hAnsi="ITCFranklinGothic LT Com BkCm"/>
          <w:lang w:val="en-GB"/>
        </w:rPr>
        <w:tab/>
        <w:t>were already in the possession of the RECIPIENT, or were disclosed to the RECIPIENT by a third party thereafter in a legitimate way and without limitation as regards confidentiality or use, or</w:t>
      </w:r>
    </w:p>
    <w:p w14:paraId="48363AB0" w14:textId="77777777" w:rsidR="00C84ED7" w:rsidRPr="00C84ED7" w:rsidRDefault="00C84ED7" w:rsidP="00C84ED7">
      <w:pPr>
        <w:pStyle w:val="a2-3v"/>
        <w:numPr>
          <w:ilvl w:val="0"/>
          <w:numId w:val="22"/>
        </w:numPr>
        <w:ind w:left="1137"/>
        <w:rPr>
          <w:rFonts w:ascii="ITCFranklinGothic LT Com BkCm" w:hAnsi="ITCFranklinGothic LT Com BkCm"/>
          <w:lang w:val="en-GB"/>
        </w:rPr>
      </w:pPr>
      <w:r w:rsidRPr="00C84ED7">
        <w:rPr>
          <w:rFonts w:ascii="ITCFranklinGothic LT Com BkCm" w:hAnsi="ITCFranklinGothic LT Com BkCm"/>
          <w:lang w:val="en-GB"/>
        </w:rPr>
        <w:t>are the outcomes of the work of the RECIPIENT’s own employees produced without using any of the DISCLOSER’s INFORMATION or parts thereof.</w:t>
      </w:r>
    </w:p>
    <w:p w14:paraId="63763BE4" w14:textId="77777777" w:rsidR="00C84ED7" w:rsidRPr="00C84ED7" w:rsidRDefault="00C84ED7" w:rsidP="00C84ED7">
      <w:pPr>
        <w:pStyle w:val="a2-3v"/>
        <w:rPr>
          <w:rFonts w:ascii="ITCFranklinGothic LT Com BkCm" w:hAnsi="ITCFranklinGothic LT Com BkCm"/>
          <w:sz w:val="16"/>
          <w:lang w:val="en-GB"/>
        </w:rPr>
      </w:pPr>
    </w:p>
    <w:p w14:paraId="5DD1464C" w14:textId="77777777" w:rsidR="00C84ED7" w:rsidRPr="00C84ED7" w:rsidRDefault="00C84ED7" w:rsidP="00C84ED7">
      <w:pPr>
        <w:pStyle w:val="a1"/>
        <w:rPr>
          <w:rFonts w:ascii="ITCFranklinGothic LT Com BkCm" w:hAnsi="ITCFranklinGothic LT Com BkCm"/>
          <w:sz w:val="16"/>
          <w:lang w:val="en-GB"/>
        </w:rPr>
      </w:pPr>
    </w:p>
    <w:p w14:paraId="4082C380" w14:textId="77777777" w:rsidR="00C84ED7" w:rsidRPr="00C84ED7" w:rsidRDefault="00C84ED7" w:rsidP="00C84ED7">
      <w:pPr>
        <w:pStyle w:val="a1"/>
        <w:keepNext/>
        <w:keepLines/>
        <w:spacing w:line="360" w:lineRule="auto"/>
        <w:rPr>
          <w:rFonts w:ascii="ITCFranklinGothic LT Com BkCm" w:hAnsi="ITCFranklinGothic LT Com BkCm"/>
          <w:b/>
          <w:lang w:val="en-GB"/>
        </w:rPr>
      </w:pPr>
      <w:r w:rsidRPr="00C84ED7">
        <w:rPr>
          <w:rFonts w:ascii="ITCFranklinGothic LT Com BkCm" w:hAnsi="ITCFranklinGothic LT Com BkCm"/>
          <w:b/>
          <w:lang w:val="en-GB"/>
        </w:rPr>
        <w:t>3.</w:t>
      </w:r>
      <w:r w:rsidRPr="00C84ED7">
        <w:rPr>
          <w:rFonts w:ascii="ITCFranklinGothic LT Com BkCm" w:hAnsi="ITCFranklinGothic LT Com BkCm"/>
          <w:b/>
          <w:lang w:val="en-GB"/>
        </w:rPr>
        <w:tab/>
        <w:t>Liability and intellectual property rights</w:t>
      </w:r>
    </w:p>
    <w:p w14:paraId="7392E2EF" w14:textId="77777777" w:rsidR="00C84ED7" w:rsidRPr="00C84ED7" w:rsidRDefault="00C84ED7" w:rsidP="00C84ED7">
      <w:pPr>
        <w:pStyle w:val="a1"/>
        <w:numPr>
          <w:ilvl w:val="1"/>
          <w:numId w:val="23"/>
        </w:numPr>
        <w:rPr>
          <w:rFonts w:ascii="ITCFranklinGothic LT Com BkCm" w:hAnsi="ITCFranklinGothic LT Com BkCm"/>
          <w:lang w:val="en-GB"/>
        </w:rPr>
      </w:pPr>
      <w:r w:rsidRPr="00C84ED7">
        <w:rPr>
          <w:rFonts w:ascii="ITCFranklinGothic LT Com BkCm" w:hAnsi="ITCFranklinGothic LT Com BkCm"/>
          <w:lang w:val="en-GB"/>
        </w:rPr>
        <w:t xml:space="preserve">All liability and/or warranty of the other party is expressly excluded except to the extent that the law requires mandatorily. </w:t>
      </w:r>
      <w:proofErr w:type="gramStart"/>
      <w:r w:rsidRPr="00C84ED7">
        <w:rPr>
          <w:rFonts w:ascii="ITCFranklinGothic LT Com BkCm" w:hAnsi="ITCFranklinGothic LT Com BkCm"/>
          <w:lang w:val="en-GB"/>
        </w:rPr>
        <w:t>In particular no</w:t>
      </w:r>
      <w:proofErr w:type="gramEnd"/>
      <w:r w:rsidRPr="00C84ED7">
        <w:rPr>
          <w:rFonts w:ascii="ITCFranklinGothic LT Com BkCm" w:hAnsi="ITCFranklinGothic LT Com BkCm"/>
          <w:lang w:val="en-GB"/>
        </w:rPr>
        <w:t xml:space="preserve"> liability is undertaken for the suitability of the INFORMATION for any particular purpose, their novelty or completeness, or that such INFORMATION does not violate any intellectual property rights of third parties.</w:t>
      </w:r>
    </w:p>
    <w:p w14:paraId="6518D811" w14:textId="77777777" w:rsidR="00C84ED7" w:rsidRPr="00C84ED7" w:rsidRDefault="00C84ED7" w:rsidP="00C84ED7">
      <w:pPr>
        <w:rPr>
          <w:rFonts w:ascii="ITCFranklinGothic LT Com BkCm" w:hAnsi="ITCFranklinGothic LT Com BkCm"/>
          <w:sz w:val="16"/>
          <w:lang w:val="en-GB"/>
        </w:rPr>
      </w:pPr>
    </w:p>
    <w:p w14:paraId="0525FE17" w14:textId="77777777" w:rsidR="00C84ED7" w:rsidRPr="00C84ED7" w:rsidRDefault="00C84ED7" w:rsidP="00C84ED7">
      <w:pPr>
        <w:pStyle w:val="a1"/>
        <w:tabs>
          <w:tab w:val="clear" w:pos="567"/>
        </w:tabs>
        <w:rPr>
          <w:rFonts w:ascii="ITCFranklinGothic LT Com BkCm" w:hAnsi="ITCFranklinGothic LT Com BkCm"/>
          <w:sz w:val="16"/>
          <w:lang w:val="en-GB"/>
        </w:rPr>
      </w:pPr>
      <w:r w:rsidRPr="00C84ED7">
        <w:rPr>
          <w:rFonts w:ascii="ITCFranklinGothic LT Com BkCm" w:hAnsi="ITCFranklinGothic LT Com BkCm"/>
          <w:lang w:val="en-GB"/>
        </w:rPr>
        <w:t>3.2</w:t>
      </w:r>
      <w:r w:rsidRPr="00C84ED7">
        <w:rPr>
          <w:rFonts w:ascii="ITCFranklinGothic LT Com BkCm" w:hAnsi="ITCFranklinGothic LT Com BkCm"/>
          <w:lang w:val="en-GB"/>
        </w:rPr>
        <w:tab/>
        <w:t xml:space="preserve">INFORMATION disclosed under this Agreement remains property of the DISCLOSER. The RECIPIENT shall immediately return </w:t>
      </w:r>
      <w:proofErr w:type="gramStart"/>
      <w:r w:rsidRPr="00C84ED7">
        <w:rPr>
          <w:rFonts w:ascii="ITCFranklinGothic LT Com BkCm" w:hAnsi="ITCFranklinGothic LT Com BkCm"/>
          <w:lang w:val="en-GB"/>
        </w:rPr>
        <w:t>or,</w:t>
      </w:r>
      <w:proofErr w:type="gramEnd"/>
      <w:r w:rsidRPr="00C84ED7">
        <w:rPr>
          <w:rFonts w:ascii="ITCFranklinGothic LT Com BkCm" w:hAnsi="ITCFranklinGothic LT Com BkCm"/>
          <w:lang w:val="en-GB"/>
        </w:rPr>
        <w:t xml:space="preserve"> as agreed, destroy all in writing or otherwise recorded (including copies and counterparts produced) and all product samples upon a relevant written notice from the DISCLOSER. </w:t>
      </w:r>
    </w:p>
    <w:p w14:paraId="1D9159C7" w14:textId="77777777" w:rsidR="00C84ED7" w:rsidRPr="00C84ED7" w:rsidRDefault="00C84ED7" w:rsidP="00C84ED7">
      <w:pPr>
        <w:pStyle w:val="a1"/>
        <w:rPr>
          <w:rFonts w:ascii="ITCFranklinGothic LT Com BkCm" w:hAnsi="ITCFranklinGothic LT Com BkCm"/>
          <w:sz w:val="16"/>
          <w:lang w:val="en-GB"/>
        </w:rPr>
      </w:pPr>
    </w:p>
    <w:p w14:paraId="6C2DDB37" w14:textId="77777777" w:rsidR="00C84ED7" w:rsidRPr="00C84ED7" w:rsidRDefault="00C84ED7" w:rsidP="00C84ED7">
      <w:pPr>
        <w:pStyle w:val="a1"/>
        <w:tabs>
          <w:tab w:val="clear" w:pos="567"/>
        </w:tabs>
        <w:rPr>
          <w:rFonts w:ascii="ITCFranklinGothic LT Com BkCm" w:hAnsi="ITCFranklinGothic LT Com BkCm"/>
          <w:lang w:val="en-GB"/>
        </w:rPr>
      </w:pPr>
      <w:r w:rsidRPr="00C84ED7">
        <w:rPr>
          <w:rFonts w:ascii="ITCFranklinGothic LT Com BkCm" w:hAnsi="ITCFranklinGothic LT Com BkCm"/>
          <w:lang w:val="en-GB"/>
        </w:rPr>
        <w:t>3.3</w:t>
      </w:r>
      <w:r w:rsidRPr="00C84ED7">
        <w:rPr>
          <w:rFonts w:ascii="ITCFranklinGothic LT Com BkCm" w:hAnsi="ITCFranklinGothic LT Com BkCm"/>
          <w:lang w:val="en-GB"/>
        </w:rPr>
        <w:tab/>
        <w:t xml:space="preserve">Except to the extent provided otherwise in this Agreement, the parties agree that </w:t>
      </w:r>
    </w:p>
    <w:p w14:paraId="363FC877" w14:textId="77777777" w:rsidR="00C84ED7" w:rsidRPr="00C84ED7" w:rsidRDefault="00C84ED7" w:rsidP="00C84ED7">
      <w:pPr>
        <w:pStyle w:val="a1"/>
        <w:tabs>
          <w:tab w:val="clear" w:pos="567"/>
        </w:tabs>
        <w:ind w:left="0" w:firstLine="0"/>
        <w:rPr>
          <w:rFonts w:ascii="ITCFranklinGothic LT Com BkCm" w:hAnsi="ITCFranklinGothic LT Com BkCm"/>
          <w:sz w:val="16"/>
          <w:lang w:val="en-GB"/>
        </w:rPr>
      </w:pPr>
    </w:p>
    <w:p w14:paraId="47FA3DE5" w14:textId="77777777" w:rsidR="00C84ED7" w:rsidRPr="00C84ED7" w:rsidRDefault="00C84ED7" w:rsidP="00C84ED7">
      <w:pPr>
        <w:pStyle w:val="a1"/>
        <w:numPr>
          <w:ilvl w:val="0"/>
          <w:numId w:val="24"/>
        </w:numPr>
        <w:ind w:left="1140"/>
        <w:rPr>
          <w:rFonts w:ascii="ITCFranklinGothic LT Com BkCm" w:hAnsi="ITCFranklinGothic LT Com BkCm"/>
          <w:lang w:val="en-GB"/>
        </w:rPr>
      </w:pPr>
      <w:r w:rsidRPr="00C84ED7">
        <w:rPr>
          <w:rFonts w:ascii="ITCFranklinGothic LT Com BkCm" w:hAnsi="ITCFranklinGothic LT Com BkCm"/>
          <w:lang w:val="en-GB"/>
        </w:rPr>
        <w:t>the communication or disclosure of INFORMATION under this Agreement shall not constitute any right of prior use of the RECIPIENT under patent or other law, and it is also not prejudicial to novelty.</w:t>
      </w:r>
    </w:p>
    <w:p w14:paraId="66254AAA" w14:textId="77777777" w:rsidR="00C84ED7" w:rsidRPr="00C84ED7" w:rsidRDefault="00C84ED7" w:rsidP="00C84ED7">
      <w:pPr>
        <w:pStyle w:val="a1"/>
        <w:tabs>
          <w:tab w:val="clear" w:pos="1134"/>
        </w:tabs>
        <w:ind w:left="570" w:firstLine="0"/>
        <w:rPr>
          <w:rFonts w:ascii="ITCFranklinGothic LT Com BkCm" w:hAnsi="ITCFranklinGothic LT Com BkCm"/>
          <w:sz w:val="16"/>
          <w:lang w:val="en-GB"/>
        </w:rPr>
      </w:pPr>
    </w:p>
    <w:p w14:paraId="3FAE38BF" w14:textId="77777777" w:rsidR="00C84ED7" w:rsidRPr="00C84ED7" w:rsidRDefault="00C84ED7" w:rsidP="00C84ED7">
      <w:pPr>
        <w:pStyle w:val="a1"/>
        <w:numPr>
          <w:ilvl w:val="0"/>
          <w:numId w:val="24"/>
        </w:numPr>
        <w:ind w:left="1140"/>
        <w:rPr>
          <w:rFonts w:ascii="ITCFranklinGothic LT Com BkCm" w:hAnsi="ITCFranklinGothic LT Com BkCm"/>
          <w:lang w:val="en-GB"/>
        </w:rPr>
      </w:pPr>
      <w:r w:rsidRPr="00C84ED7">
        <w:rPr>
          <w:rFonts w:ascii="ITCFranklinGothic LT Com BkCm" w:hAnsi="ITCFranklinGothic LT Com BkCm"/>
          <w:lang w:val="en-GB"/>
        </w:rPr>
        <w:t xml:space="preserve">this Agreement and the communication or disclosure of INFORMATION shall not constitute any property, license, reproduction, use or other rights, </w:t>
      </w:r>
      <w:proofErr w:type="gramStart"/>
      <w:r w:rsidRPr="00C84ED7">
        <w:rPr>
          <w:rFonts w:ascii="ITCFranklinGothic LT Com BkCm" w:hAnsi="ITCFranklinGothic LT Com BkCm"/>
          <w:lang w:val="en-GB"/>
        </w:rPr>
        <w:t>regardless</w:t>
      </w:r>
      <w:proofErr w:type="gramEnd"/>
      <w:r w:rsidRPr="00C84ED7">
        <w:rPr>
          <w:rFonts w:ascii="ITCFranklinGothic LT Com BkCm" w:hAnsi="ITCFranklinGothic LT Com BkCm"/>
          <w:lang w:val="en-GB"/>
        </w:rPr>
        <w:t xml:space="preserve"> whether or not any copyrights exist.</w:t>
      </w:r>
    </w:p>
    <w:p w14:paraId="19C3BAD3" w14:textId="77777777" w:rsidR="00C84ED7" w:rsidRPr="00C84ED7" w:rsidRDefault="00C84ED7" w:rsidP="00C84ED7">
      <w:pPr>
        <w:pStyle w:val="a1"/>
        <w:tabs>
          <w:tab w:val="clear" w:pos="1134"/>
        </w:tabs>
        <w:ind w:left="0" w:firstLine="0"/>
        <w:rPr>
          <w:rFonts w:ascii="ITCFranklinGothic LT Com BkCm" w:hAnsi="ITCFranklinGothic LT Com BkCm"/>
          <w:sz w:val="16"/>
          <w:lang w:val="en-GB"/>
        </w:rPr>
      </w:pPr>
    </w:p>
    <w:p w14:paraId="04E2F66A" w14:textId="77777777" w:rsidR="00C84ED7" w:rsidRPr="00C84ED7" w:rsidRDefault="00C84ED7" w:rsidP="00C84ED7">
      <w:pPr>
        <w:pStyle w:val="a1"/>
        <w:numPr>
          <w:ilvl w:val="0"/>
          <w:numId w:val="24"/>
        </w:numPr>
        <w:ind w:left="1140"/>
        <w:rPr>
          <w:rFonts w:ascii="ITCFranklinGothic LT Com BkCm" w:hAnsi="ITCFranklinGothic LT Com BkCm"/>
          <w:lang w:val="en-GB"/>
        </w:rPr>
      </w:pPr>
      <w:r w:rsidRPr="00C84ED7">
        <w:rPr>
          <w:rFonts w:ascii="ITCFranklinGothic LT Com BkCm" w:hAnsi="ITCFranklinGothic LT Com BkCm"/>
          <w:lang w:val="en-GB"/>
        </w:rPr>
        <w:t>this Agreement establishes no obligation for either party to enter into any additional agreement or commercial relationship with the other party.</w:t>
      </w:r>
    </w:p>
    <w:p w14:paraId="1213F81C" w14:textId="77777777" w:rsidR="00C84ED7" w:rsidRPr="00C84ED7" w:rsidRDefault="00C84ED7" w:rsidP="00C84ED7">
      <w:pPr>
        <w:rPr>
          <w:rFonts w:ascii="ITCFranklinGothic LT Com BkCm" w:hAnsi="ITCFranklinGothic LT Com BkCm"/>
          <w:sz w:val="16"/>
          <w:lang w:val="en-GB"/>
        </w:rPr>
      </w:pPr>
    </w:p>
    <w:p w14:paraId="2321F51C" w14:textId="77777777" w:rsidR="00C84ED7" w:rsidRPr="00C84ED7" w:rsidRDefault="00C84ED7" w:rsidP="00C84ED7">
      <w:pPr>
        <w:rPr>
          <w:rFonts w:ascii="ITCFranklinGothic LT Com BkCm" w:hAnsi="ITCFranklinGothic LT Com BkCm"/>
          <w:sz w:val="16"/>
          <w:lang w:val="en-GB"/>
        </w:rPr>
      </w:pPr>
    </w:p>
    <w:p w14:paraId="68C4E9B8" w14:textId="77777777" w:rsidR="00C84ED7" w:rsidRPr="00C84ED7" w:rsidRDefault="00C84ED7" w:rsidP="00C84ED7">
      <w:pPr>
        <w:pStyle w:val="a1"/>
        <w:spacing w:line="360" w:lineRule="auto"/>
        <w:rPr>
          <w:rFonts w:ascii="ITCFranklinGothic LT Com BkCm" w:hAnsi="ITCFranklinGothic LT Com BkCm"/>
          <w:b/>
          <w:lang w:val="en-GB"/>
        </w:rPr>
      </w:pPr>
      <w:r w:rsidRPr="00C84ED7">
        <w:rPr>
          <w:rFonts w:ascii="ITCFranklinGothic LT Com BkCm" w:hAnsi="ITCFranklinGothic LT Com BkCm"/>
          <w:b/>
          <w:lang w:val="en-GB"/>
        </w:rPr>
        <w:t>4.</w:t>
      </w:r>
      <w:r w:rsidRPr="00C84ED7">
        <w:rPr>
          <w:rFonts w:ascii="ITCFranklinGothic LT Com BkCm" w:hAnsi="ITCFranklinGothic LT Com BkCm"/>
          <w:b/>
          <w:lang w:val="en-GB"/>
        </w:rPr>
        <w:tab/>
        <w:t>Penalty clause</w:t>
      </w:r>
    </w:p>
    <w:p w14:paraId="65471AAC" w14:textId="77777777" w:rsidR="00C84ED7" w:rsidRPr="00C84ED7" w:rsidRDefault="00C84ED7" w:rsidP="00C84ED7">
      <w:pPr>
        <w:tabs>
          <w:tab w:val="left" w:pos="567"/>
        </w:tabs>
        <w:ind w:left="567"/>
        <w:jc w:val="both"/>
        <w:rPr>
          <w:rFonts w:ascii="ITCFranklinGothic LT Com BkCm" w:hAnsi="ITCFranklinGothic LT Com BkCm"/>
          <w:szCs w:val="22"/>
          <w:lang w:val="en-GB"/>
        </w:rPr>
      </w:pPr>
      <w:r w:rsidRPr="00C84ED7">
        <w:rPr>
          <w:rFonts w:ascii="ITCFranklinGothic LT Com BkCm" w:hAnsi="ITCFranklinGothic LT Com BkCm"/>
          <w:szCs w:val="22"/>
          <w:lang w:val="en-GB"/>
        </w:rPr>
        <w:t xml:space="preserve">In case of every single violation of this obligation of confidentiality as described in section 2 hereof the RECIPIENT shall pay a penalty at minimum the </w:t>
      </w:r>
      <w:proofErr w:type="gramStart"/>
      <w:r w:rsidRPr="00C84ED7">
        <w:rPr>
          <w:rFonts w:ascii="ITCFranklinGothic LT Com BkCm" w:hAnsi="ITCFranklinGothic LT Com BkCm"/>
          <w:szCs w:val="22"/>
          <w:lang w:val="en-GB"/>
        </w:rPr>
        <w:t>amount</w:t>
      </w:r>
      <w:proofErr w:type="gramEnd"/>
      <w:r w:rsidRPr="00C84ED7">
        <w:rPr>
          <w:rFonts w:ascii="ITCFranklinGothic LT Com BkCm" w:hAnsi="ITCFranklinGothic LT Com BkCm"/>
          <w:szCs w:val="22"/>
          <w:lang w:val="en-GB"/>
        </w:rPr>
        <w:t xml:space="preserve"> of damages suffered by DISCLOSER, which shall be determined by the DISCLOSER within its reasonable discretion</w:t>
      </w:r>
      <w:r w:rsidRPr="00C84ED7">
        <w:rPr>
          <w:rFonts w:ascii="ITCFranklinGothic LT Com BkCm" w:hAnsi="ITCFranklinGothic LT Com BkCm"/>
          <w:lang w:val="en-GB"/>
        </w:rPr>
        <w:t xml:space="preserve">. </w:t>
      </w:r>
      <w:proofErr w:type="gramStart"/>
      <w:r w:rsidRPr="00C84ED7">
        <w:rPr>
          <w:rFonts w:ascii="ITCFranklinGothic LT Com BkCm" w:hAnsi="ITCFranklinGothic LT Com BkCm"/>
          <w:lang w:val="en-GB"/>
        </w:rPr>
        <w:t>Otherwise</w:t>
      </w:r>
      <w:proofErr w:type="gramEnd"/>
      <w:r w:rsidRPr="00C84ED7">
        <w:rPr>
          <w:rFonts w:ascii="ITCFranklinGothic LT Com BkCm" w:hAnsi="ITCFranklinGothic LT Com BkCm"/>
          <w:lang w:val="en-GB"/>
        </w:rPr>
        <w:t xml:space="preserve"> article 343 section 1 of BGB (German Civil Code) shall apply. Article 348 of HGB (German Commercial Code) shall be waived. The assertion of any additional damages is not excluded. </w:t>
      </w:r>
    </w:p>
    <w:p w14:paraId="34CE0A41" w14:textId="77777777" w:rsidR="00927C71" w:rsidRPr="00C84ED7" w:rsidRDefault="00927C71">
      <w:pPr>
        <w:rPr>
          <w:rFonts w:ascii="ITCFranklinGothic LT Com BkCm" w:hAnsi="ITCFranklinGothic LT Com BkCm"/>
          <w:sz w:val="16"/>
          <w:lang w:val="en-GB"/>
        </w:rPr>
      </w:pPr>
    </w:p>
    <w:p w14:paraId="62EBF3C5" w14:textId="77777777" w:rsidR="00B15422" w:rsidRPr="008B233E" w:rsidRDefault="00B15422">
      <w:pPr>
        <w:rPr>
          <w:rFonts w:ascii="ITCFranklinGothic LT Com BkCm" w:hAnsi="ITCFranklinGothic LT Com BkCm"/>
          <w:sz w:val="16"/>
          <w:lang w:val="en-GB"/>
        </w:rPr>
      </w:pPr>
    </w:p>
    <w:p w14:paraId="5F37E4EC" w14:textId="77777777" w:rsidR="00B15422" w:rsidRPr="008B233E" w:rsidRDefault="00927C71">
      <w:pPr>
        <w:pStyle w:val="a1"/>
        <w:spacing w:line="360" w:lineRule="auto"/>
        <w:rPr>
          <w:rFonts w:ascii="ITCFranklinGothic LT Com BkCm" w:hAnsi="ITCFranklinGothic LT Com BkCm"/>
          <w:b/>
          <w:lang w:val="en-GB"/>
        </w:rPr>
      </w:pPr>
      <w:r w:rsidRPr="008B233E">
        <w:rPr>
          <w:rFonts w:ascii="ITCFranklinGothic LT Com BkCm" w:hAnsi="ITCFranklinGothic LT Com BkCm"/>
          <w:b/>
          <w:lang w:val="en-GB"/>
        </w:rPr>
        <w:t>5</w:t>
      </w:r>
      <w:r w:rsidR="00B15422" w:rsidRPr="008B233E">
        <w:rPr>
          <w:rFonts w:ascii="ITCFranklinGothic LT Com BkCm" w:hAnsi="ITCFranklinGothic LT Com BkCm"/>
          <w:b/>
          <w:lang w:val="en-GB"/>
        </w:rPr>
        <w:t>.</w:t>
      </w:r>
      <w:r w:rsidR="00B15422" w:rsidRPr="008B233E">
        <w:rPr>
          <w:rFonts w:ascii="ITCFranklinGothic LT Com BkCm" w:hAnsi="ITCFranklinGothic LT Com BkCm"/>
          <w:b/>
          <w:lang w:val="en-GB"/>
        </w:rPr>
        <w:tab/>
      </w:r>
      <w:r w:rsidR="00BA1EC9" w:rsidRPr="008B233E">
        <w:rPr>
          <w:rFonts w:ascii="ITCFranklinGothic LT Com BkCm" w:hAnsi="ITCFranklinGothic LT Com BkCm"/>
          <w:b/>
          <w:lang w:val="en-GB"/>
        </w:rPr>
        <w:t>Term</w:t>
      </w:r>
      <w:r w:rsidR="00B15422" w:rsidRPr="008B233E">
        <w:rPr>
          <w:rFonts w:ascii="ITCFranklinGothic LT Com BkCm" w:hAnsi="ITCFranklinGothic LT Com BkCm"/>
          <w:b/>
          <w:lang w:val="en-GB"/>
        </w:rPr>
        <w:t xml:space="preserve"> </w:t>
      </w:r>
    </w:p>
    <w:p w14:paraId="2D0F777F" w14:textId="77777777" w:rsidR="00B15422" w:rsidRPr="008B233E" w:rsidRDefault="0021687F" w:rsidP="00927C71">
      <w:pPr>
        <w:pStyle w:val="a1"/>
        <w:numPr>
          <w:ilvl w:val="1"/>
          <w:numId w:val="18"/>
        </w:numPr>
        <w:tabs>
          <w:tab w:val="clear" w:pos="1134"/>
        </w:tabs>
        <w:ind w:left="567" w:hanging="567"/>
        <w:rPr>
          <w:rFonts w:ascii="ITCFranklinGothic LT Com BkCm" w:hAnsi="ITCFranklinGothic LT Com BkCm"/>
          <w:lang w:val="en-GB"/>
        </w:rPr>
      </w:pPr>
      <w:r w:rsidRPr="008B233E">
        <w:rPr>
          <w:rFonts w:ascii="ITCFranklinGothic LT Com BkCm" w:hAnsi="ITCFranklinGothic LT Com BkCm"/>
          <w:lang w:val="en-GB"/>
        </w:rPr>
        <w:t xml:space="preserve">This Agreement enters into force on </w:t>
      </w:r>
      <w:r w:rsidR="008B233E">
        <w:rPr>
          <w:rFonts w:ascii="ITCFranklinGothic LT Com BkCm" w:hAnsi="ITCFranklinGothic LT Com BkCm"/>
          <w:lang w:val="en-GB"/>
        </w:rPr>
        <w:t>the date of signature</w:t>
      </w:r>
      <w:r w:rsidRPr="008B233E">
        <w:rPr>
          <w:rFonts w:ascii="ITCFranklinGothic LT Com BkCm" w:hAnsi="ITCFranklinGothic LT Com BkCm"/>
          <w:lang w:val="en-GB"/>
        </w:rPr>
        <w:t>, and it runs for an indefinite term</w:t>
      </w:r>
      <w:r w:rsidR="00927C71" w:rsidRPr="008B233E">
        <w:rPr>
          <w:rFonts w:ascii="ITCFranklinGothic LT Com BkCm" w:hAnsi="ITCFranklinGothic LT Com BkCm"/>
          <w:lang w:val="en-GB"/>
        </w:rPr>
        <w:t xml:space="preserve">. </w:t>
      </w:r>
      <w:r w:rsidR="002A4D8F" w:rsidRPr="008B233E">
        <w:rPr>
          <w:rFonts w:ascii="ITCFranklinGothic LT Com BkCm" w:hAnsi="ITCFranklinGothic LT Com BkCm"/>
          <w:lang w:val="en-GB"/>
        </w:rPr>
        <w:t>It can be terminated by either party to the end of a calendar year with a notice period of six months</w:t>
      </w:r>
      <w:r w:rsidR="00B15422" w:rsidRPr="008B233E">
        <w:rPr>
          <w:rFonts w:ascii="ITCFranklinGothic LT Com BkCm" w:hAnsi="ITCFranklinGothic LT Com BkCm"/>
          <w:lang w:val="en-GB"/>
        </w:rPr>
        <w:t>.</w:t>
      </w:r>
    </w:p>
    <w:p w14:paraId="6D98A12B" w14:textId="77777777" w:rsidR="00B15422" w:rsidRPr="008B233E" w:rsidRDefault="00B15422">
      <w:pPr>
        <w:pStyle w:val="a1"/>
        <w:ind w:left="0" w:firstLine="0"/>
        <w:rPr>
          <w:rFonts w:ascii="ITCFranklinGothic LT Com BkCm" w:hAnsi="ITCFranklinGothic LT Com BkCm"/>
          <w:sz w:val="16"/>
          <w:lang w:val="en-GB"/>
        </w:rPr>
      </w:pPr>
    </w:p>
    <w:p w14:paraId="4BE7A853" w14:textId="11CC11ED" w:rsidR="00B15422" w:rsidRPr="008B233E" w:rsidRDefault="00927C71">
      <w:pPr>
        <w:pStyle w:val="e1-3v"/>
        <w:ind w:hanging="567"/>
        <w:rPr>
          <w:rFonts w:ascii="ITCFranklinGothic LT Com BkCm" w:hAnsi="ITCFranklinGothic LT Com BkCm"/>
          <w:lang w:val="en-GB"/>
        </w:rPr>
      </w:pPr>
      <w:r w:rsidRPr="008B233E">
        <w:rPr>
          <w:rFonts w:ascii="ITCFranklinGothic LT Com BkCm" w:hAnsi="ITCFranklinGothic LT Com BkCm"/>
          <w:lang w:val="en-GB"/>
        </w:rPr>
        <w:t>5.</w:t>
      </w:r>
      <w:r w:rsidR="00B15422" w:rsidRPr="008B233E">
        <w:rPr>
          <w:rFonts w:ascii="ITCFranklinGothic LT Com BkCm" w:hAnsi="ITCFranklinGothic LT Com BkCm"/>
          <w:lang w:val="en-GB"/>
        </w:rPr>
        <w:t>2</w:t>
      </w:r>
      <w:r w:rsidR="6143EF60" w:rsidRPr="008B233E">
        <w:rPr>
          <w:rFonts w:ascii="ITCFranklinGothic LT Com BkCm" w:hAnsi="ITCFranklinGothic LT Com BkCm"/>
          <w:lang w:val="en-GB"/>
        </w:rPr>
        <w:t xml:space="preserve">   </w:t>
      </w:r>
      <w:r w:rsidR="00B15422" w:rsidRPr="008B233E">
        <w:rPr>
          <w:rFonts w:ascii="ITCFranklinGothic LT Com BkCm" w:hAnsi="ITCFranklinGothic LT Com BkCm"/>
          <w:lang w:val="en-GB"/>
        </w:rPr>
        <w:tab/>
      </w:r>
      <w:r w:rsidR="002A4D8F" w:rsidRPr="008B233E">
        <w:rPr>
          <w:rFonts w:ascii="ITCFranklinGothic LT Com BkCm" w:hAnsi="ITCFranklinGothic LT Com BkCm"/>
          <w:lang w:val="en-GB"/>
        </w:rPr>
        <w:t xml:space="preserve">The obligations on confidentiality and the limitation of use remain in force also after the termination of this </w:t>
      </w:r>
      <w:r w:rsidR="008B233E" w:rsidRPr="008B233E">
        <w:rPr>
          <w:rFonts w:ascii="ITCFranklinGothic LT Com BkCm" w:hAnsi="ITCFranklinGothic LT Com BkCm"/>
          <w:lang w:val="en-GB"/>
        </w:rPr>
        <w:t>Agreement and</w:t>
      </w:r>
      <w:r w:rsidR="002A4D8F" w:rsidRPr="008B233E">
        <w:rPr>
          <w:rFonts w:ascii="ITCFranklinGothic LT Com BkCm" w:hAnsi="ITCFranklinGothic LT Com BkCm"/>
          <w:lang w:val="en-GB"/>
        </w:rPr>
        <w:t xml:space="preserve"> expire five (5) years thereafter</w:t>
      </w:r>
      <w:r w:rsidRPr="008B233E">
        <w:rPr>
          <w:rFonts w:ascii="ITCFranklinGothic LT Com BkCm" w:hAnsi="ITCFranklinGothic LT Com BkCm"/>
          <w:lang w:val="en-GB"/>
        </w:rPr>
        <w:t xml:space="preserve">. </w:t>
      </w:r>
      <w:proofErr w:type="gramStart"/>
      <w:r w:rsidR="002A4D8F" w:rsidRPr="008B233E">
        <w:rPr>
          <w:rFonts w:ascii="ITCFranklinGothic LT Com BkCm" w:hAnsi="ITCFranklinGothic LT Com BkCm"/>
          <w:lang w:val="en-GB"/>
        </w:rPr>
        <w:t>Otherwise</w:t>
      </w:r>
      <w:proofErr w:type="gramEnd"/>
      <w:r w:rsidR="002A4D8F" w:rsidRPr="008B233E">
        <w:rPr>
          <w:rFonts w:ascii="ITCFranklinGothic LT Com BkCm" w:hAnsi="ITCFranklinGothic LT Com BkCm"/>
          <w:lang w:val="en-GB"/>
        </w:rPr>
        <w:t xml:space="preserve"> the termination of this Agreement shall be without prejudice to the rights and obligations contained in sections 3 and 4 of this Agreement</w:t>
      </w:r>
      <w:r w:rsidR="00B15422" w:rsidRPr="008B233E">
        <w:rPr>
          <w:rFonts w:ascii="ITCFranklinGothic LT Com BkCm" w:hAnsi="ITCFranklinGothic LT Com BkCm"/>
          <w:lang w:val="en-GB"/>
        </w:rPr>
        <w:t>.</w:t>
      </w:r>
    </w:p>
    <w:p w14:paraId="2946DB82" w14:textId="77777777" w:rsidR="00B15422" w:rsidRPr="008B233E" w:rsidRDefault="00B15422">
      <w:pPr>
        <w:rPr>
          <w:rFonts w:ascii="ITCFranklinGothic LT Com BkCm" w:hAnsi="ITCFranklinGothic LT Com BkCm"/>
          <w:sz w:val="16"/>
          <w:lang w:val="en-GB"/>
        </w:rPr>
      </w:pPr>
    </w:p>
    <w:p w14:paraId="5997CC1D" w14:textId="77777777" w:rsidR="00B15422" w:rsidRPr="008B233E" w:rsidRDefault="00B15422">
      <w:pPr>
        <w:rPr>
          <w:rFonts w:ascii="ITCFranklinGothic LT Com BkCm" w:hAnsi="ITCFranklinGothic LT Com BkCm"/>
          <w:sz w:val="16"/>
          <w:lang w:val="en-GB"/>
        </w:rPr>
      </w:pPr>
    </w:p>
    <w:p w14:paraId="37059FDF" w14:textId="77777777" w:rsidR="00B15422" w:rsidRPr="008B233E" w:rsidRDefault="00927C71">
      <w:pPr>
        <w:tabs>
          <w:tab w:val="left" w:pos="567"/>
        </w:tabs>
        <w:spacing w:line="360" w:lineRule="auto"/>
        <w:rPr>
          <w:rFonts w:ascii="ITCFranklinGothic LT Com BkCm" w:hAnsi="ITCFranklinGothic LT Com BkCm"/>
          <w:b/>
          <w:lang w:val="en-GB"/>
        </w:rPr>
      </w:pPr>
      <w:r w:rsidRPr="008B233E">
        <w:rPr>
          <w:rFonts w:ascii="ITCFranklinGothic LT Com BkCm" w:hAnsi="ITCFranklinGothic LT Com BkCm"/>
          <w:b/>
          <w:lang w:val="en-GB"/>
        </w:rPr>
        <w:t>6</w:t>
      </w:r>
      <w:r w:rsidR="00B15422" w:rsidRPr="008B233E">
        <w:rPr>
          <w:rFonts w:ascii="ITCFranklinGothic LT Com BkCm" w:hAnsi="ITCFranklinGothic LT Com BkCm"/>
          <w:b/>
          <w:lang w:val="en-GB"/>
        </w:rPr>
        <w:t>.</w:t>
      </w:r>
      <w:r w:rsidR="00B15422" w:rsidRPr="008B233E">
        <w:rPr>
          <w:rFonts w:ascii="ITCFranklinGothic LT Com BkCm" w:hAnsi="ITCFranklinGothic LT Com BkCm"/>
          <w:b/>
          <w:lang w:val="en-GB"/>
        </w:rPr>
        <w:tab/>
      </w:r>
      <w:r w:rsidR="002A4D8F" w:rsidRPr="008B233E">
        <w:rPr>
          <w:rFonts w:ascii="ITCFranklinGothic LT Com BkCm" w:hAnsi="ITCFranklinGothic LT Com BkCm"/>
          <w:b/>
          <w:lang w:val="en-GB"/>
        </w:rPr>
        <w:t>Closing provisions</w:t>
      </w:r>
    </w:p>
    <w:p w14:paraId="5D39C84B" w14:textId="77777777" w:rsidR="00B15422" w:rsidRPr="008B233E" w:rsidRDefault="002A4D8F" w:rsidP="00927C71">
      <w:pPr>
        <w:pStyle w:val="a1"/>
        <w:numPr>
          <w:ilvl w:val="1"/>
          <w:numId w:val="19"/>
        </w:numPr>
        <w:tabs>
          <w:tab w:val="clear" w:pos="1134"/>
        </w:tabs>
        <w:ind w:left="567" w:hanging="567"/>
        <w:rPr>
          <w:rFonts w:ascii="ITCFranklinGothic LT Com BkCm" w:hAnsi="ITCFranklinGothic LT Com BkCm"/>
          <w:lang w:val="en-GB"/>
        </w:rPr>
      </w:pPr>
      <w:r w:rsidRPr="008B233E">
        <w:rPr>
          <w:rFonts w:ascii="ITCFranklinGothic LT Com BkCm" w:hAnsi="ITCFranklinGothic LT Com BkCm"/>
          <w:lang w:val="en-GB"/>
        </w:rPr>
        <w:t>If any provision of this Agreement is or becomes legally invalid, that does not impact the validity of all remaining provisions hereof</w:t>
      </w:r>
      <w:r w:rsidR="00B15422" w:rsidRPr="008B233E">
        <w:rPr>
          <w:rFonts w:ascii="ITCFranklinGothic LT Com BkCm" w:hAnsi="ITCFranklinGothic LT Com BkCm"/>
          <w:lang w:val="en-GB"/>
        </w:rPr>
        <w:t xml:space="preserve">. </w:t>
      </w:r>
      <w:r w:rsidRPr="008B233E">
        <w:rPr>
          <w:rFonts w:ascii="ITCFranklinGothic LT Com BkCm" w:hAnsi="ITCFranklinGothic LT Com BkCm"/>
          <w:lang w:val="en-GB"/>
        </w:rPr>
        <w:t>The parties, in this case, shall replace the invalid provision retroactively with an effective one that comes closest possible to the sense and purpose of the original provision</w:t>
      </w:r>
      <w:r w:rsidR="00013E78" w:rsidRPr="008B233E">
        <w:rPr>
          <w:rFonts w:ascii="ITCFranklinGothic LT Com BkCm" w:hAnsi="ITCFranklinGothic LT Com BkCm"/>
          <w:lang w:val="en-GB"/>
        </w:rPr>
        <w:t xml:space="preserve">. The same applies in case of a gap </w:t>
      </w:r>
      <w:r w:rsidR="00707A6F" w:rsidRPr="008B233E">
        <w:rPr>
          <w:rFonts w:ascii="ITCFranklinGothic LT Com BkCm" w:hAnsi="ITCFranklinGothic LT Com BkCm"/>
          <w:lang w:val="en-GB"/>
        </w:rPr>
        <w:t xml:space="preserve">of regulations </w:t>
      </w:r>
      <w:r w:rsidR="00013E78" w:rsidRPr="008B233E">
        <w:rPr>
          <w:rFonts w:ascii="ITCFranklinGothic LT Com BkCm" w:hAnsi="ITCFranklinGothic LT Com BkCm"/>
          <w:lang w:val="en-GB"/>
        </w:rPr>
        <w:t>discovered in agreement between the parties</w:t>
      </w:r>
      <w:r w:rsidR="00B15422" w:rsidRPr="008B233E">
        <w:rPr>
          <w:rFonts w:ascii="ITCFranklinGothic LT Com BkCm" w:hAnsi="ITCFranklinGothic LT Com BkCm"/>
          <w:lang w:val="en-GB"/>
        </w:rPr>
        <w:t>.</w:t>
      </w:r>
    </w:p>
    <w:p w14:paraId="110FFD37" w14:textId="77777777" w:rsidR="00B15422" w:rsidRPr="008B233E" w:rsidRDefault="00B15422">
      <w:pPr>
        <w:pStyle w:val="a1"/>
        <w:ind w:left="0" w:firstLine="0"/>
        <w:rPr>
          <w:rFonts w:ascii="ITCFranklinGothic LT Com BkCm" w:hAnsi="ITCFranklinGothic LT Com BkCm"/>
          <w:lang w:val="en-GB"/>
        </w:rPr>
      </w:pPr>
    </w:p>
    <w:p w14:paraId="3279FA65" w14:textId="15D774BF" w:rsidR="00B15422" w:rsidRPr="008B233E" w:rsidRDefault="00927C71">
      <w:pPr>
        <w:pStyle w:val="a1"/>
        <w:rPr>
          <w:rFonts w:ascii="ITCFranklinGothic LT Com BkCm" w:hAnsi="ITCFranklinGothic LT Com BkCm"/>
          <w:lang w:val="en-GB"/>
        </w:rPr>
      </w:pPr>
      <w:r w:rsidRPr="008B233E">
        <w:rPr>
          <w:rFonts w:ascii="ITCFranklinGothic LT Com BkCm" w:hAnsi="ITCFranklinGothic LT Com BkCm"/>
          <w:lang w:val="en-GB"/>
        </w:rPr>
        <w:t>6</w:t>
      </w:r>
      <w:r w:rsidR="00B15422" w:rsidRPr="008B233E">
        <w:rPr>
          <w:rFonts w:ascii="ITCFranklinGothic LT Com BkCm" w:hAnsi="ITCFranklinGothic LT Com BkCm"/>
          <w:lang w:val="en-GB"/>
        </w:rPr>
        <w:t>.2</w:t>
      </w:r>
      <w:r w:rsidR="34500DCF" w:rsidRPr="008B233E">
        <w:rPr>
          <w:rFonts w:ascii="ITCFranklinGothic LT Com BkCm" w:hAnsi="ITCFranklinGothic LT Com BkCm"/>
          <w:lang w:val="en-GB"/>
        </w:rPr>
        <w:t xml:space="preserve">   </w:t>
      </w:r>
      <w:r w:rsidR="00B15422" w:rsidRPr="008B233E">
        <w:rPr>
          <w:rFonts w:ascii="ITCFranklinGothic LT Com BkCm" w:hAnsi="ITCFranklinGothic LT Com BkCm"/>
          <w:lang w:val="en-GB"/>
        </w:rPr>
        <w:tab/>
      </w:r>
      <w:r w:rsidR="00013E78" w:rsidRPr="008B233E">
        <w:rPr>
          <w:rFonts w:ascii="ITCFranklinGothic LT Com BkCm" w:hAnsi="ITCFranklinGothic LT Com BkCm"/>
          <w:lang w:val="en-GB"/>
        </w:rPr>
        <w:t>This Agreement shall be governed by the law of the Federal Republic of Germany</w:t>
      </w:r>
      <w:r w:rsidR="00B15422" w:rsidRPr="008B233E">
        <w:rPr>
          <w:rFonts w:ascii="ITCFranklinGothic LT Com BkCm" w:hAnsi="ITCFranklinGothic LT Com BkCm"/>
          <w:lang w:val="en-GB"/>
        </w:rPr>
        <w:t xml:space="preserve">. </w:t>
      </w:r>
      <w:r w:rsidR="00013E78" w:rsidRPr="008B233E">
        <w:rPr>
          <w:rFonts w:ascii="ITCFranklinGothic LT Com BkCm" w:hAnsi="ITCFranklinGothic LT Com BkCm"/>
          <w:lang w:val="en-GB"/>
        </w:rPr>
        <w:t xml:space="preserve">All disputes arising in relation to this </w:t>
      </w:r>
      <w:proofErr w:type="gramStart"/>
      <w:r w:rsidR="00013E78" w:rsidRPr="008B233E">
        <w:rPr>
          <w:rFonts w:ascii="ITCFranklinGothic LT Com BkCm" w:hAnsi="ITCFranklinGothic LT Com BkCm"/>
          <w:lang w:val="en-GB"/>
        </w:rPr>
        <w:t>Agreement</w:t>
      </w:r>
      <w:proofErr w:type="gramEnd"/>
      <w:r w:rsidR="00013E78" w:rsidRPr="008B233E">
        <w:rPr>
          <w:rFonts w:ascii="ITCFranklinGothic LT Com BkCm" w:hAnsi="ITCFranklinGothic LT Com BkCm"/>
          <w:lang w:val="en-GB"/>
        </w:rPr>
        <w:t xml:space="preserve"> or its validity shall be finally decided by an arbitration panel proceeding according to the rules of the Deutsche</w:t>
      </w:r>
      <w:r w:rsidR="00B15422" w:rsidRPr="008B233E">
        <w:rPr>
          <w:rFonts w:ascii="ITCFranklinGothic LT Com BkCm" w:hAnsi="ITCFranklinGothic LT Com BkCm"/>
          <w:lang w:val="en-GB"/>
        </w:rPr>
        <w:t xml:space="preserve"> Institution </w:t>
      </w:r>
      <w:proofErr w:type="spellStart"/>
      <w:r w:rsidR="00B15422" w:rsidRPr="008B233E">
        <w:rPr>
          <w:rFonts w:ascii="ITCFranklinGothic LT Com BkCm" w:hAnsi="ITCFranklinGothic LT Com BkCm"/>
          <w:lang w:val="en-GB"/>
        </w:rPr>
        <w:t>für</w:t>
      </w:r>
      <w:proofErr w:type="spellEnd"/>
      <w:r w:rsidR="00B15422" w:rsidRPr="008B233E">
        <w:rPr>
          <w:rFonts w:ascii="ITCFranklinGothic LT Com BkCm" w:hAnsi="ITCFranklinGothic LT Com BkCm"/>
          <w:lang w:val="en-GB"/>
        </w:rPr>
        <w:t xml:space="preserve"> </w:t>
      </w:r>
      <w:proofErr w:type="spellStart"/>
      <w:r w:rsidR="00B15422" w:rsidRPr="008B233E">
        <w:rPr>
          <w:rFonts w:ascii="ITCFranklinGothic LT Com BkCm" w:hAnsi="ITCFranklinGothic LT Com BkCm"/>
          <w:lang w:val="en-GB"/>
        </w:rPr>
        <w:t>Schiedsgerichtsbarkeit</w:t>
      </w:r>
      <w:proofErr w:type="spellEnd"/>
      <w:r w:rsidR="00B15422" w:rsidRPr="008B233E">
        <w:rPr>
          <w:rFonts w:ascii="ITCFranklinGothic LT Com BkCm" w:hAnsi="ITCFranklinGothic LT Com BkCm"/>
          <w:lang w:val="en-GB"/>
        </w:rPr>
        <w:t xml:space="preserve"> </w:t>
      </w:r>
      <w:proofErr w:type="spellStart"/>
      <w:r w:rsidR="00B15422" w:rsidRPr="008B233E">
        <w:rPr>
          <w:rFonts w:ascii="ITCFranklinGothic LT Com BkCm" w:hAnsi="ITCFranklinGothic LT Com BkCm"/>
          <w:lang w:val="en-GB"/>
        </w:rPr>
        <w:t>e.V.</w:t>
      </w:r>
      <w:proofErr w:type="spellEnd"/>
      <w:r w:rsidR="00B15422" w:rsidRPr="008B233E">
        <w:rPr>
          <w:rFonts w:ascii="ITCFranklinGothic LT Com BkCm" w:hAnsi="ITCFranklinGothic LT Com BkCm"/>
          <w:lang w:val="en-GB"/>
        </w:rPr>
        <w:t xml:space="preserve"> </w:t>
      </w:r>
      <w:r w:rsidR="00013E78" w:rsidRPr="008B233E">
        <w:rPr>
          <w:rFonts w:ascii="ITCFranklinGothic LT Com BkCm" w:hAnsi="ITCFranklinGothic LT Com BkCm"/>
          <w:lang w:val="en-GB"/>
        </w:rPr>
        <w:t xml:space="preserve">[German Institution for Arbitration] with the exclusion of the ordinary </w:t>
      </w:r>
      <w:r w:rsidR="00707A6F" w:rsidRPr="008B233E">
        <w:rPr>
          <w:rFonts w:ascii="ITCFranklinGothic LT Com BkCm" w:hAnsi="ITCFranklinGothic LT Com BkCm"/>
          <w:lang w:val="en-GB"/>
        </w:rPr>
        <w:t>court procedure</w:t>
      </w:r>
      <w:r w:rsidR="00B15422" w:rsidRPr="008B233E">
        <w:rPr>
          <w:rFonts w:ascii="ITCFranklinGothic LT Com BkCm" w:hAnsi="ITCFranklinGothic LT Com BkCm"/>
          <w:lang w:val="en-GB"/>
        </w:rPr>
        <w:t xml:space="preserve">. </w:t>
      </w:r>
    </w:p>
    <w:p w14:paraId="6765D447" w14:textId="77777777" w:rsidR="00B15422" w:rsidRPr="008B233E" w:rsidRDefault="00707A6F">
      <w:pPr>
        <w:pStyle w:val="a1"/>
        <w:tabs>
          <w:tab w:val="clear" w:pos="1134"/>
        </w:tabs>
        <w:ind w:firstLine="0"/>
        <w:rPr>
          <w:rFonts w:ascii="ITCFranklinGothic LT Com BkCm" w:hAnsi="ITCFranklinGothic LT Com BkCm"/>
          <w:sz w:val="16"/>
          <w:lang w:val="en-GB"/>
        </w:rPr>
      </w:pPr>
      <w:r w:rsidRPr="008B233E">
        <w:rPr>
          <w:rFonts w:ascii="ITCFranklinGothic LT Com BkCm" w:hAnsi="ITCFranklinGothic LT Com BkCm"/>
          <w:lang w:val="en-GB"/>
        </w:rPr>
        <w:t>The procedure of the arbitration panel shall be additionally defined by the rules of the ZPO [German Civil Procedure]</w:t>
      </w:r>
      <w:r w:rsidR="00B15422" w:rsidRPr="008B233E">
        <w:rPr>
          <w:rFonts w:ascii="ITCFranklinGothic LT Com BkCm" w:hAnsi="ITCFranklinGothic LT Com BkCm"/>
          <w:lang w:val="en-GB"/>
        </w:rPr>
        <w:t xml:space="preserve">. </w:t>
      </w:r>
      <w:r w:rsidRPr="008B233E">
        <w:rPr>
          <w:rFonts w:ascii="ITCFranklinGothic LT Com BkCm" w:hAnsi="ITCFranklinGothic LT Com BkCm"/>
          <w:lang w:val="en-GB"/>
        </w:rPr>
        <w:t>The seat of the arbitration panel is</w:t>
      </w:r>
      <w:r w:rsidR="008B233E">
        <w:rPr>
          <w:rFonts w:ascii="ITCFranklinGothic LT Com BkCm" w:hAnsi="ITCFranklinGothic LT Com BkCm"/>
          <w:lang w:val="en-GB"/>
        </w:rPr>
        <w:t xml:space="preserve"> Stuttgart</w:t>
      </w:r>
      <w:r w:rsidR="00B15422" w:rsidRPr="008B233E">
        <w:rPr>
          <w:rFonts w:ascii="ITCFranklinGothic LT Com BkCm" w:hAnsi="ITCFranklinGothic LT Com BkCm"/>
          <w:lang w:val="en-GB"/>
        </w:rPr>
        <w:t xml:space="preserve">. </w:t>
      </w:r>
      <w:r w:rsidRPr="008B233E">
        <w:rPr>
          <w:rFonts w:ascii="ITCFranklinGothic LT Com BkCm" w:hAnsi="ITCFranklinGothic LT Com BkCm"/>
          <w:lang w:val="en-GB"/>
        </w:rPr>
        <w:t xml:space="preserve">The authority of ordinary courts remains unaffected as regards matters of </w:t>
      </w:r>
      <w:r w:rsidR="00001273" w:rsidRPr="008B233E">
        <w:rPr>
          <w:rFonts w:ascii="ITCFranklinGothic LT Com BkCm" w:hAnsi="ITCFranklinGothic LT Com BkCm"/>
          <w:lang w:val="en-GB"/>
        </w:rPr>
        <w:t xml:space="preserve">preliminary court </w:t>
      </w:r>
      <w:r w:rsidRPr="008B233E">
        <w:rPr>
          <w:rFonts w:ascii="ITCFranklinGothic LT Com BkCm" w:hAnsi="ITCFranklinGothic LT Com BkCm"/>
          <w:lang w:val="en-GB"/>
        </w:rPr>
        <w:t>injunctions</w:t>
      </w:r>
      <w:r w:rsidR="00B15422" w:rsidRPr="008B233E">
        <w:rPr>
          <w:rFonts w:ascii="ITCFranklinGothic LT Com BkCm" w:hAnsi="ITCFranklinGothic LT Com BkCm"/>
          <w:lang w:val="en-GB"/>
        </w:rPr>
        <w:t>.</w:t>
      </w:r>
    </w:p>
    <w:p w14:paraId="6B699379" w14:textId="77777777" w:rsidR="00B15422" w:rsidRPr="008B233E" w:rsidRDefault="00B15422">
      <w:pPr>
        <w:ind w:right="-148"/>
        <w:rPr>
          <w:rFonts w:ascii="ITCFranklinGothic LT Com BkCm" w:hAnsi="ITCFranklinGothic LT Com BkCm"/>
          <w:sz w:val="16"/>
          <w:lang w:val="en-GB"/>
        </w:rPr>
      </w:pPr>
    </w:p>
    <w:p w14:paraId="3FE9F23F" w14:textId="77777777" w:rsidR="00B15422" w:rsidRPr="008B233E" w:rsidRDefault="00B15422">
      <w:pPr>
        <w:pStyle w:val="a1"/>
        <w:rPr>
          <w:rFonts w:ascii="ITCFranklinGothic LT Com BkCm" w:hAnsi="ITCFranklinGothic LT Com BkCm"/>
          <w:sz w:val="16"/>
          <w:lang w:val="en-GB"/>
        </w:rPr>
      </w:pPr>
    </w:p>
    <w:p w14:paraId="6DFB9E20" w14:textId="77777777" w:rsidR="00B15422" w:rsidRPr="008B233E" w:rsidRDefault="00B15422" w:rsidP="78CB85FA">
      <w:pPr>
        <w:pStyle w:val="Normal-1Tab"/>
        <w:tabs>
          <w:tab w:val="clear" w:pos="4820"/>
          <w:tab w:val="left" w:pos="4536"/>
        </w:tabs>
        <w:rPr>
          <w:rFonts w:ascii="ITCFranklinGothic LT Com BkCm" w:hAnsi="ITCFranklinGothic LT Com BkCm"/>
          <w:sz w:val="16"/>
          <w:szCs w:val="16"/>
          <w:lang w:val="en-GB"/>
        </w:rPr>
      </w:pPr>
    </w:p>
    <w:p w14:paraId="16E60758" w14:textId="56DDF58A" w:rsidR="78CB85FA" w:rsidRDefault="78CB85FA" w:rsidP="78CB85FA">
      <w:pPr>
        <w:pStyle w:val="Normal-1Tab"/>
        <w:rPr>
          <w:rFonts w:ascii="ITCFranklinGothic LT Com BkCm" w:hAnsi="ITCFranklinGothic LT Com BkCm"/>
          <w:sz w:val="16"/>
          <w:szCs w:val="16"/>
          <w:lang w:val="en-GB"/>
        </w:rPr>
      </w:pPr>
    </w:p>
    <w:p w14:paraId="1DDDDE1B" w14:textId="69C0B883" w:rsidR="78CB85FA" w:rsidRDefault="78CB85FA" w:rsidP="78CB85FA">
      <w:pPr>
        <w:pStyle w:val="Normal-1Tab"/>
        <w:rPr>
          <w:rFonts w:ascii="ITCFranklinGothic LT Com BkCm" w:hAnsi="ITCFranklinGothic LT Com BkCm"/>
          <w:sz w:val="16"/>
          <w:szCs w:val="16"/>
          <w:lang w:val="en-GB"/>
        </w:rPr>
      </w:pPr>
    </w:p>
    <w:p w14:paraId="79D45B10" w14:textId="67C47E1B" w:rsidR="78CB85FA" w:rsidRDefault="78CB85FA" w:rsidP="78CB85FA">
      <w:pPr>
        <w:pStyle w:val="Normal-1Tab"/>
        <w:rPr>
          <w:rFonts w:ascii="ITCFranklinGothic LT Com BkCm" w:hAnsi="ITCFranklinGothic LT Com BkCm"/>
          <w:sz w:val="16"/>
          <w:szCs w:val="16"/>
          <w:lang w:val="en-GB"/>
        </w:rPr>
      </w:pPr>
    </w:p>
    <w:p w14:paraId="55E6490D" w14:textId="605D0D20" w:rsidR="0097105D" w:rsidRDefault="00B15422">
      <w:pPr>
        <w:pStyle w:val="Normal-1Tab"/>
        <w:tabs>
          <w:tab w:val="clear" w:pos="4820"/>
          <w:tab w:val="left" w:pos="4536"/>
        </w:tabs>
        <w:rPr>
          <w:rFonts w:ascii="ITCFranklinGothic LT Com BkCm" w:hAnsi="ITCFranklinGothic LT Com BkCm"/>
          <w:lang w:val="en-GB"/>
        </w:rPr>
      </w:pPr>
      <w:r w:rsidRPr="008B233E">
        <w:rPr>
          <w:rFonts w:ascii="ITCFranklinGothic LT Com BkCm" w:hAnsi="ITCFranklinGothic LT Com BkCm"/>
          <w:lang w:val="en-GB"/>
        </w:rPr>
        <w:t>.....................................................</w:t>
      </w:r>
      <w:r w:rsidR="0097105D">
        <w:rPr>
          <w:rFonts w:ascii="ITCFranklinGothic LT Com BkCm" w:hAnsi="ITCFranklinGothic LT Com BkCm"/>
          <w:lang w:val="en-GB"/>
        </w:rPr>
        <w:t>..................................................................................................................................................</w:t>
      </w:r>
      <w:r w:rsidRPr="008B233E">
        <w:rPr>
          <w:rFonts w:ascii="ITCFranklinGothic LT Com BkCm" w:hAnsi="ITCFranklinGothic LT Com BkCm"/>
          <w:lang w:val="en-GB"/>
        </w:rPr>
        <w:t>...</w:t>
      </w:r>
      <w:r w:rsidR="2E6DA98D" w:rsidRPr="008B233E">
        <w:rPr>
          <w:rFonts w:ascii="ITCFranklinGothic LT Com BkCm" w:hAnsi="ITCFranklinGothic LT Com BkCm"/>
          <w:lang w:val="en-GB"/>
        </w:rPr>
        <w:t xml:space="preserve">                 </w:t>
      </w:r>
    </w:p>
    <w:p w14:paraId="2D8465AA" w14:textId="54FB548B" w:rsidR="0097105D" w:rsidRDefault="008B233E" w:rsidP="4D009941">
      <w:pPr>
        <w:pStyle w:val="Normal-1Tab"/>
        <w:tabs>
          <w:tab w:val="clear" w:pos="4820"/>
          <w:tab w:val="left" w:pos="4536"/>
        </w:tabs>
        <w:rPr>
          <w:rFonts w:ascii="ITCFranklinGothic LT Com BkCm" w:hAnsi="ITCFranklinGothic LT Com BkCm"/>
          <w:lang w:val="en-GB"/>
        </w:rPr>
      </w:pPr>
      <w:r w:rsidRPr="1E910BEF">
        <w:rPr>
          <w:rFonts w:ascii="ITCFranklinGothic LT Com BkCm" w:hAnsi="ITCFranklinGothic LT Com BkCm"/>
          <w:lang w:val="en-GB"/>
        </w:rPr>
        <w:t>Date, Company full name and address,</w:t>
      </w:r>
      <w:r w:rsidR="49EEDA40" w:rsidRPr="1E910BEF">
        <w:rPr>
          <w:rFonts w:ascii="ITCFranklinGothic LT Com BkCm" w:hAnsi="ITCFranklinGothic LT Com BkCm"/>
          <w:lang w:val="en-GB"/>
        </w:rPr>
        <w:t xml:space="preserve"> </w:t>
      </w:r>
      <w:r w:rsidR="0097105D">
        <w:rPr>
          <w:rFonts w:ascii="ITCFranklinGothic LT Com BkCm" w:hAnsi="ITCFranklinGothic LT Com BkCm"/>
          <w:lang w:val="en-GB"/>
        </w:rPr>
        <w:t xml:space="preserve">Signature </w:t>
      </w:r>
    </w:p>
    <w:p w14:paraId="7A90A52C" w14:textId="77777777" w:rsidR="0097105D" w:rsidRDefault="0097105D" w:rsidP="4D009941">
      <w:pPr>
        <w:pStyle w:val="Normal-1Tab"/>
        <w:tabs>
          <w:tab w:val="clear" w:pos="4820"/>
          <w:tab w:val="left" w:pos="4536"/>
        </w:tabs>
        <w:rPr>
          <w:rFonts w:ascii="ITCFranklinGothic LT Com BkCm" w:hAnsi="ITCFranklinGothic LT Com BkCm"/>
          <w:lang w:val="en-GB"/>
        </w:rPr>
      </w:pPr>
    </w:p>
    <w:p w14:paraId="77F33423" w14:textId="77777777" w:rsidR="0097105D" w:rsidRDefault="0097105D" w:rsidP="4D009941">
      <w:pPr>
        <w:pStyle w:val="Normal-1Tab"/>
        <w:tabs>
          <w:tab w:val="clear" w:pos="4820"/>
          <w:tab w:val="left" w:pos="4536"/>
        </w:tabs>
        <w:rPr>
          <w:rFonts w:ascii="ITCFranklinGothic LT Com BkCm" w:hAnsi="ITCFranklinGothic LT Com BkCm"/>
          <w:lang w:val="en-GB"/>
        </w:rPr>
      </w:pPr>
    </w:p>
    <w:p w14:paraId="107E1C7B" w14:textId="77777777" w:rsidR="0097105D" w:rsidRDefault="0097105D" w:rsidP="4D009941">
      <w:pPr>
        <w:pStyle w:val="Normal-1Tab"/>
        <w:tabs>
          <w:tab w:val="clear" w:pos="4820"/>
          <w:tab w:val="left" w:pos="4536"/>
        </w:tabs>
        <w:rPr>
          <w:rFonts w:ascii="ITCFranklinGothic LT Com BkCm" w:hAnsi="ITCFranklinGothic LT Com BkCm"/>
          <w:lang w:val="en-GB"/>
        </w:rPr>
      </w:pPr>
    </w:p>
    <w:p w14:paraId="073EE4E2" w14:textId="77777777" w:rsidR="000626F8" w:rsidRDefault="000626F8" w:rsidP="4D009941">
      <w:pPr>
        <w:pStyle w:val="Normal-1Tab"/>
        <w:tabs>
          <w:tab w:val="clear" w:pos="4820"/>
          <w:tab w:val="left" w:pos="4536"/>
        </w:tabs>
        <w:rPr>
          <w:rFonts w:ascii="ITCFranklinGothic LT Com BkCm" w:hAnsi="ITCFranklinGothic LT Com BkCm"/>
          <w:lang w:val="en-GB"/>
        </w:rPr>
      </w:pPr>
    </w:p>
    <w:p w14:paraId="1F850DB9" w14:textId="77777777" w:rsidR="000626F8" w:rsidRDefault="000626F8" w:rsidP="4D009941">
      <w:pPr>
        <w:pStyle w:val="Normal-1Tab"/>
        <w:tabs>
          <w:tab w:val="clear" w:pos="4820"/>
          <w:tab w:val="left" w:pos="4536"/>
        </w:tabs>
        <w:rPr>
          <w:rFonts w:ascii="ITCFranklinGothic LT Com BkCm" w:hAnsi="ITCFranklinGothic LT Com BkCm"/>
          <w:lang w:val="en-GB"/>
        </w:rPr>
      </w:pPr>
    </w:p>
    <w:p w14:paraId="06230A76" w14:textId="77777777" w:rsidR="0097105D" w:rsidRDefault="0097105D" w:rsidP="4D009941">
      <w:pPr>
        <w:pStyle w:val="Normal-1Tab"/>
        <w:tabs>
          <w:tab w:val="clear" w:pos="4820"/>
          <w:tab w:val="left" w:pos="4536"/>
        </w:tabs>
        <w:rPr>
          <w:rFonts w:ascii="ITCFranklinGothic LT Com BkCm" w:hAnsi="ITCFranklinGothic LT Com BkCm"/>
          <w:lang w:val="en-GB"/>
        </w:rPr>
      </w:pPr>
    </w:p>
    <w:p w14:paraId="1CDF5DCA" w14:textId="5FEFC5C2" w:rsidR="0097105D" w:rsidRDefault="000626F8" w:rsidP="4D009941">
      <w:pPr>
        <w:pStyle w:val="Normal-1Tab"/>
        <w:tabs>
          <w:tab w:val="clear" w:pos="4820"/>
          <w:tab w:val="left" w:pos="4536"/>
        </w:tabs>
        <w:rPr>
          <w:rFonts w:ascii="ITCFranklinGothic LT Com BkCm" w:hAnsi="ITCFranklinGothic LT Com BkCm"/>
          <w:lang w:val="en-GB"/>
        </w:rPr>
      </w:pPr>
      <w:r>
        <w:rPr>
          <w:rFonts w:ascii="ITCFranklinGothic LT Com BkCm" w:hAnsi="ITCFranklinGothic LT Com BkCm"/>
          <w:lang w:val="en-GB"/>
        </w:rPr>
        <w:t>…………………………………………………………………………………………………………………………………………………………………………………</w:t>
      </w:r>
    </w:p>
    <w:p w14:paraId="48C7C3AC" w14:textId="69EEC6F7" w:rsidR="008B233E" w:rsidRDefault="49EEDA40">
      <w:pPr>
        <w:pStyle w:val="Normal-1Tab"/>
        <w:tabs>
          <w:tab w:val="clear" w:pos="4820"/>
          <w:tab w:val="left" w:pos="4536"/>
        </w:tabs>
        <w:rPr>
          <w:rFonts w:ascii="ITCFranklinGothic LT Com BkCm" w:hAnsi="ITCFranklinGothic LT Com BkCm"/>
          <w:lang w:val="en-GB"/>
        </w:rPr>
      </w:pPr>
      <w:r w:rsidRPr="1E910BEF">
        <w:rPr>
          <w:rFonts w:ascii="ITCFranklinGothic LT Com BkCm" w:hAnsi="ITCFranklinGothic LT Com BkCm"/>
          <w:lang w:val="en-GB"/>
        </w:rPr>
        <w:t xml:space="preserve">Date, Company full name and address, </w:t>
      </w:r>
      <w:r w:rsidR="0097105D">
        <w:rPr>
          <w:rFonts w:ascii="ITCFranklinGothic LT Com BkCm" w:hAnsi="ITCFranklinGothic LT Com BkCm"/>
          <w:lang w:val="en-GB"/>
        </w:rPr>
        <w:t>S</w:t>
      </w:r>
      <w:r w:rsidRPr="78CB85FA">
        <w:rPr>
          <w:rFonts w:ascii="ITCFranklinGothic LT Com BkCm" w:hAnsi="ITCFranklinGothic LT Com BkCm"/>
          <w:lang w:val="en-GB"/>
        </w:rPr>
        <w:t>ignature</w:t>
      </w:r>
    </w:p>
    <w:sectPr w:rsidR="008B233E">
      <w:headerReference w:type="default" r:id="rId12"/>
      <w:footerReference w:type="default" r:id="rId13"/>
      <w:headerReference w:type="first" r:id="rId14"/>
      <w:footerReference w:type="first" r:id="rId15"/>
      <w:pgSz w:w="11906" w:h="16838" w:code="9"/>
      <w:pgMar w:top="1701" w:right="1134"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D23" w14:textId="77777777" w:rsidR="0083246D" w:rsidRDefault="0083246D">
      <w:r>
        <w:separator/>
      </w:r>
    </w:p>
  </w:endnote>
  <w:endnote w:type="continuationSeparator" w:id="0">
    <w:p w14:paraId="738610EB" w14:textId="77777777" w:rsidR="0083246D" w:rsidRDefault="0083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FranklinGothic LT Com BkCm">
    <w:panose1 w:val="020B05080500000200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D56" w14:textId="7CE55E14" w:rsidR="00A36AF5" w:rsidRPr="008B233E" w:rsidRDefault="00A36AF5">
    <w:pPr>
      <w:pStyle w:val="Fuzeile"/>
      <w:rPr>
        <w:rFonts w:ascii="ITCFranklinGothic LT Com BkCm" w:hAnsi="ITCFranklinGothic LT Com BkCm"/>
      </w:rPr>
    </w:pPr>
    <w:r w:rsidRPr="008B233E">
      <w:rPr>
        <w:rFonts w:ascii="ITCFranklinGothic LT Com BkCm" w:hAnsi="ITCFranklinGothic LT Com BkCm"/>
      </w:rPr>
      <w:t xml:space="preserve">FB- 59  </w:t>
    </w:r>
    <w:r w:rsidR="008B233E" w:rsidRPr="008B233E">
      <w:rPr>
        <w:rFonts w:ascii="ITCFranklinGothic LT Com BkCm" w:hAnsi="ITCFranklinGothic LT Com BkCm"/>
      </w:rPr>
      <w:t xml:space="preserve">Confidentiality Agreement – Vers. </w:t>
    </w:r>
    <w:r w:rsidR="000626F8">
      <w:rPr>
        <w:rFonts w:ascii="ITCFranklinGothic LT Com BkCm" w:hAnsi="ITCFranklinGothic LT Com BkCm"/>
      </w:rPr>
      <w:t>3</w:t>
    </w:r>
    <w:r w:rsidR="008B233E" w:rsidRPr="008B233E">
      <w:rPr>
        <w:rFonts w:ascii="ITCFranklinGothic LT Com BkCm" w:hAnsi="ITCFranklinGothic LT Com BkCm"/>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ED26" w14:textId="77777777" w:rsidR="00013E78" w:rsidRDefault="00013E78">
    <w:pPr>
      <w:pStyle w:val="Fuzeile"/>
    </w:pPr>
    <w:r>
      <w:rPr>
        <w:snapToGrid w:val="0"/>
      </w:rPr>
      <w:fldChar w:fldCharType="begin"/>
    </w:r>
    <w:r>
      <w:rPr>
        <w:snapToGrid w:val="0"/>
      </w:rPr>
      <w:instrText xml:space="preserve"> FILENAME \p </w:instrText>
    </w:r>
    <w:r>
      <w:rPr>
        <w:snapToGrid w:val="0"/>
      </w:rPr>
      <w:fldChar w:fldCharType="separate"/>
    </w:r>
    <w:r>
      <w:rPr>
        <w:snapToGrid w:val="0"/>
      </w:rPr>
      <w:t>G:\Sven Hartung\Dr Hartung\Vertragsmuster\IBU\Geheimhaltungsvereinbarung_zweiseitig.doc</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05D2" w14:textId="77777777" w:rsidR="0083246D" w:rsidRDefault="0083246D">
      <w:r>
        <w:separator/>
      </w:r>
    </w:p>
  </w:footnote>
  <w:footnote w:type="continuationSeparator" w:id="0">
    <w:p w14:paraId="463F29E8" w14:textId="77777777" w:rsidR="0083246D" w:rsidRDefault="0083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3652" w14:textId="77777777" w:rsidR="00013E78" w:rsidRPr="008B233E" w:rsidRDefault="00013E78">
    <w:pPr>
      <w:framePr w:w="1701" w:h="284" w:hRule="exact" w:hSpace="142" w:wrap="around" w:vAnchor="page" w:hAnchor="page" w:x="1434" w:y="721" w:anchorLock="1"/>
      <w:rPr>
        <w:rFonts w:ascii="ITCFranklinGothic LT Com BkCm" w:hAnsi="ITCFranklinGothic LT Com BkCm"/>
        <w:noProof/>
        <w:sz w:val="18"/>
      </w:rPr>
    </w:pPr>
    <w:r w:rsidRPr="008B233E">
      <w:rPr>
        <w:rFonts w:ascii="ITCFranklinGothic LT Com BkCm" w:hAnsi="ITCFranklinGothic LT Com BkCm"/>
        <w:noProof/>
        <w:sz w:val="18"/>
      </w:rPr>
      <w:t xml:space="preserve">Page </w:t>
    </w:r>
    <w:r w:rsidRPr="008B233E">
      <w:rPr>
        <w:rStyle w:val="Seitenzahl"/>
        <w:rFonts w:ascii="ITCFranklinGothic LT Com BkCm" w:hAnsi="ITCFranklinGothic LT Com BkCm"/>
        <w:sz w:val="18"/>
      </w:rPr>
      <w:fldChar w:fldCharType="begin"/>
    </w:r>
    <w:r w:rsidRPr="008B233E">
      <w:rPr>
        <w:rStyle w:val="Seitenzahl"/>
        <w:rFonts w:ascii="ITCFranklinGothic LT Com BkCm" w:hAnsi="ITCFranklinGothic LT Com BkCm"/>
        <w:sz w:val="18"/>
      </w:rPr>
      <w:instrText xml:space="preserve"> PAGE </w:instrText>
    </w:r>
    <w:r w:rsidRPr="008B233E">
      <w:rPr>
        <w:rStyle w:val="Seitenzahl"/>
        <w:rFonts w:ascii="ITCFranklinGothic LT Com BkCm" w:hAnsi="ITCFranklinGothic LT Com BkCm"/>
        <w:sz w:val="18"/>
      </w:rPr>
      <w:fldChar w:fldCharType="separate"/>
    </w:r>
    <w:r w:rsidR="00A36AF5" w:rsidRPr="008B233E">
      <w:rPr>
        <w:rStyle w:val="Seitenzahl"/>
        <w:rFonts w:ascii="ITCFranklinGothic LT Com BkCm" w:hAnsi="ITCFranklinGothic LT Com BkCm"/>
        <w:noProof/>
        <w:sz w:val="18"/>
      </w:rPr>
      <w:t>1</w:t>
    </w:r>
    <w:r w:rsidRPr="008B233E">
      <w:rPr>
        <w:rStyle w:val="Seitenzahl"/>
        <w:rFonts w:ascii="ITCFranklinGothic LT Com BkCm" w:hAnsi="ITCFranklinGothic LT Com BkCm"/>
        <w:sz w:val="18"/>
      </w:rPr>
      <w:fldChar w:fldCharType="end"/>
    </w:r>
    <w:r w:rsidRPr="008B233E">
      <w:rPr>
        <w:rFonts w:ascii="ITCFranklinGothic LT Com BkCm" w:hAnsi="ITCFranklinGothic LT Com BkCm"/>
        <w:noProof/>
        <w:sz w:val="18"/>
      </w:rPr>
      <w:t>/</w:t>
    </w:r>
    <w:r w:rsidRPr="008B233E">
      <w:rPr>
        <w:rStyle w:val="Seitenzahl"/>
        <w:rFonts w:ascii="ITCFranklinGothic LT Com BkCm" w:hAnsi="ITCFranklinGothic LT Com BkCm"/>
        <w:sz w:val="18"/>
      </w:rPr>
      <w:fldChar w:fldCharType="begin"/>
    </w:r>
    <w:r w:rsidRPr="008B233E">
      <w:rPr>
        <w:rStyle w:val="Seitenzahl"/>
        <w:rFonts w:ascii="ITCFranklinGothic LT Com BkCm" w:hAnsi="ITCFranklinGothic LT Com BkCm"/>
        <w:sz w:val="18"/>
      </w:rPr>
      <w:instrText xml:space="preserve"> NUMPAGES </w:instrText>
    </w:r>
    <w:r w:rsidRPr="008B233E">
      <w:rPr>
        <w:rStyle w:val="Seitenzahl"/>
        <w:rFonts w:ascii="ITCFranklinGothic LT Com BkCm" w:hAnsi="ITCFranklinGothic LT Com BkCm"/>
        <w:sz w:val="18"/>
      </w:rPr>
      <w:fldChar w:fldCharType="separate"/>
    </w:r>
    <w:r w:rsidR="00A36AF5" w:rsidRPr="008B233E">
      <w:rPr>
        <w:rStyle w:val="Seitenzahl"/>
        <w:rFonts w:ascii="ITCFranklinGothic LT Com BkCm" w:hAnsi="ITCFranklinGothic LT Com BkCm"/>
        <w:noProof/>
        <w:sz w:val="18"/>
      </w:rPr>
      <w:t>3</w:t>
    </w:r>
    <w:r w:rsidRPr="008B233E">
      <w:rPr>
        <w:rStyle w:val="Seitenzahl"/>
        <w:rFonts w:ascii="ITCFranklinGothic LT Com BkCm" w:hAnsi="ITCFranklinGothic LT Com BkCm"/>
        <w:sz w:val="18"/>
      </w:rPr>
      <w:fldChar w:fldCharType="end"/>
    </w:r>
    <w:r w:rsidR="008B233E">
      <w:rPr>
        <w:rStyle w:val="Seitenzahl"/>
        <w:rFonts w:ascii="ITCFranklinGothic LT Com BkCm" w:hAnsi="ITCFranklinGothic LT Com BkCm"/>
        <w:sz w:val="18"/>
      </w:rPr>
      <w:tab/>
    </w:r>
    <w:r w:rsidR="008B233E">
      <w:rPr>
        <w:rStyle w:val="Seitenzahl"/>
        <w:rFonts w:ascii="ITCFranklinGothic LT Com BkCm" w:hAnsi="ITCFranklinGothic LT Com BkCm"/>
        <w:sz w:val="18"/>
      </w:rPr>
      <w:tab/>
    </w:r>
    <w:r w:rsidR="008B233E">
      <w:rPr>
        <w:rStyle w:val="Seitenzahl"/>
        <w:rFonts w:ascii="ITCFranklinGothic LT Com BkCm" w:hAnsi="ITCFranklinGothic LT Com BkCm"/>
        <w:sz w:val="18"/>
      </w:rPr>
      <w:tab/>
    </w:r>
  </w:p>
  <w:p w14:paraId="44E871BC" w14:textId="77777777" w:rsidR="00013E78" w:rsidRDefault="008B233E" w:rsidP="008B233E">
    <w:pPr>
      <w:spacing w:line="240" w:lineRule="atLeast"/>
      <w:jc w:val="right"/>
    </w:pPr>
    <w:r>
      <w:tab/>
    </w:r>
    <w:r w:rsidR="00DD5989">
      <w:rPr>
        <w:noProof/>
      </w:rPr>
      <w:drawing>
        <wp:inline distT="0" distB="0" distL="0" distR="0" wp14:anchorId="35A38CF6" wp14:editId="6A6C633A">
          <wp:extent cx="1733550" cy="25709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966" cy="2621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63A" w14:textId="77777777" w:rsidR="00013E78" w:rsidRDefault="00013E78">
    <w:pPr>
      <w:framePr w:w="1701" w:h="284" w:hRule="exact" w:hSpace="142" w:wrap="around" w:vAnchor="page" w:hAnchor="page" w:x="1434" w:y="721" w:anchorLock="1"/>
      <w:rPr>
        <w:noProof/>
        <w:sz w:val="18"/>
      </w:rPr>
    </w:pPr>
    <w:r>
      <w:rPr>
        <w:noProof/>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4</w:t>
    </w:r>
    <w:r>
      <w:rPr>
        <w:rStyle w:val="Seitenzahl"/>
        <w:sz w:val="18"/>
      </w:rPr>
      <w:fldChar w:fldCharType="end"/>
    </w:r>
    <w:r>
      <w:rPr>
        <w:noProof/>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3</w:t>
    </w:r>
    <w:r>
      <w:rPr>
        <w:rStyle w:val="Seitenzahl"/>
        <w:sz w:val="18"/>
      </w:rPr>
      <w:fldChar w:fldCharType="end"/>
    </w:r>
  </w:p>
  <w:p w14:paraId="70DF9E56" w14:textId="77777777" w:rsidR="00013E78" w:rsidRDefault="00013E78">
    <w:pPr>
      <w:pStyle w:val="Fu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C85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AA0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2A5A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B0B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95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2EE46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2AC6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FC92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16B4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1A3F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F4D9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024E6"/>
    <w:multiLevelType w:val="multilevel"/>
    <w:tmpl w:val="A84E2C40"/>
    <w:lvl w:ilvl="0">
      <w:start w:val="1"/>
      <w:numFmt w:val="lowerLetter"/>
      <w:lvlText w:val="%1)"/>
      <w:lvlJc w:val="left"/>
      <w:pPr>
        <w:tabs>
          <w:tab w:val="num" w:pos="1140"/>
        </w:tabs>
        <w:ind w:left="570" w:hanging="57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7621A9"/>
    <w:multiLevelType w:val="multilevel"/>
    <w:tmpl w:val="49A016A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b w:val="0"/>
        <w:i w:val="0"/>
        <w:sz w:val="20"/>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70452D"/>
    <w:multiLevelType w:val="singleLevel"/>
    <w:tmpl w:val="11DEB352"/>
    <w:lvl w:ilvl="0">
      <w:start w:val="4"/>
      <w:numFmt w:val="lowerLetter"/>
      <w:lvlText w:val="%1)"/>
      <w:lvlJc w:val="left"/>
      <w:pPr>
        <w:tabs>
          <w:tab w:val="num" w:pos="1137"/>
        </w:tabs>
        <w:ind w:left="570" w:hanging="570"/>
      </w:pPr>
    </w:lvl>
  </w:abstractNum>
  <w:abstractNum w:abstractNumId="14" w15:restartNumberingAfterBreak="0">
    <w:nsid w:val="298351F8"/>
    <w:multiLevelType w:val="multilevel"/>
    <w:tmpl w:val="B81ED6E0"/>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39EB2FEE"/>
    <w:multiLevelType w:val="multilevel"/>
    <w:tmpl w:val="185855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A840E04"/>
    <w:multiLevelType w:val="multilevel"/>
    <w:tmpl w:val="A390738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5E00EE"/>
    <w:multiLevelType w:val="multilevel"/>
    <w:tmpl w:val="A704C99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7256DD"/>
    <w:multiLevelType w:val="multilevel"/>
    <w:tmpl w:val="03D8D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DE2D1C"/>
    <w:multiLevelType w:val="multilevel"/>
    <w:tmpl w:val="75C8D76A"/>
    <w:lvl w:ilvl="0">
      <w:start w:val="3"/>
      <w:numFmt w:val="lowerLetter"/>
      <w:lvlText w:val="%1)"/>
      <w:lvlJc w:val="left"/>
      <w:pPr>
        <w:tabs>
          <w:tab w:val="num" w:pos="1137"/>
        </w:tabs>
        <w:ind w:left="570" w:hanging="57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9"/>
  </w:num>
  <w:num w:numId="15">
    <w:abstractNumId w:val="16"/>
  </w:num>
  <w:num w:numId="16">
    <w:abstractNumId w:val="15"/>
  </w:num>
  <w:num w:numId="17">
    <w:abstractNumId w:val="17"/>
  </w:num>
  <w:num w:numId="18">
    <w:abstractNumId w:val="18"/>
  </w:num>
  <w:num w:numId="19">
    <w:abstractNumId w:val="14"/>
  </w:num>
  <w:num w:numId="20">
    <w:abstractNumId w:val="0"/>
  </w:num>
  <w:num w:numId="21">
    <w:abstractNumId w:val="13"/>
    <w:lvlOverride w:ilvl="0">
      <w:startOverride w:val="4"/>
    </w:lvlOverride>
  </w:num>
  <w:num w:numId="22">
    <w:abstractNumId w:val="19"/>
    <w:lvlOverride w:ilvl="0">
      <w:startOverride w:val="3"/>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8" w:dllVersion="513" w:checkStyle="1"/>
  <w:activeWritingStyle w:appName="MSWord" w:lang="de-DE" w:vendorID="9" w:dllVersion="512" w:checkStyle="1"/>
  <w:proofState w:spelling="clean" w:grammar="clean"/>
  <w:attachedTemplate r:id="rId1"/>
  <w:documentProtection w:edit="readOnly"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ler" w:val="True"/>
    <w:docVar w:name="Department" w:val="True"/>
    <w:docVar w:name="DocType" w:val="Letter"/>
    <w:docVar w:name="Line 125" w:val="True"/>
    <w:docVar w:name="Line 126" w:val="True"/>
    <w:docVar w:name="Line 127" w:val="True"/>
    <w:docVar w:name="Line 130" w:val="True"/>
    <w:docVar w:name="Line 133" w:val="True"/>
    <w:docVar w:name="Line 134" w:val="False"/>
    <w:docVar w:name="Line 146" w:val="True"/>
    <w:docVar w:name="Line 147" w:val="True"/>
    <w:docVar w:name="Line 148" w:val="True"/>
    <w:docVar w:name="Line 149" w:val="True"/>
    <w:docVar w:name="Line 150" w:val="True"/>
    <w:docVar w:name="Line 151" w:val="True"/>
    <w:docVar w:name="Line 152" w:val="True"/>
    <w:docVar w:name="Line 153" w:val="True"/>
    <w:docVar w:name="Line 63" w:val="False"/>
    <w:docVar w:name="Line 64" w:val="True"/>
    <w:docVar w:name="Line 65" w:val="True"/>
    <w:docVar w:name="Line 67" w:val="True"/>
    <w:docVar w:name="Line 68" w:val="True"/>
    <w:docVar w:name="LogoRK1" w:val="False"/>
    <w:docVar w:name="LogoRK2" w:val="False"/>
    <w:docVar w:name="Margin_KZ" w:val="True"/>
    <w:docVar w:name="Object 84" w:val="True"/>
    <w:docVar w:name="Originator" w:val="True"/>
    <w:docVar w:name="PageNo" w:val="True"/>
    <w:docVar w:name="Picture 85" w:val="True"/>
    <w:docVar w:name="Picture 87" w:val="True"/>
    <w:docVar w:name="PrnOffsetV" w:val="0"/>
    <w:docVar w:name="PrnOffsetX" w:val="0.0"/>
    <w:docVar w:name="PrnOffSetY" w:val="0.0"/>
    <w:docVar w:name="Text Box 7" w:val="True"/>
    <w:docVar w:name="Text Box 78" w:val="True"/>
    <w:docVar w:name="Text Box 79" w:val="True"/>
    <w:docVar w:name="Text Box 86" w:val="True"/>
  </w:docVars>
  <w:rsids>
    <w:rsidRoot w:val="008517A8"/>
    <w:rsid w:val="00001273"/>
    <w:rsid w:val="00012298"/>
    <w:rsid w:val="00013E78"/>
    <w:rsid w:val="000626F8"/>
    <w:rsid w:val="0016311B"/>
    <w:rsid w:val="001A4283"/>
    <w:rsid w:val="001B62C8"/>
    <w:rsid w:val="0021687F"/>
    <w:rsid w:val="00222B04"/>
    <w:rsid w:val="00293275"/>
    <w:rsid w:val="002A4D8F"/>
    <w:rsid w:val="002C7B88"/>
    <w:rsid w:val="002D2428"/>
    <w:rsid w:val="002F3E80"/>
    <w:rsid w:val="00363264"/>
    <w:rsid w:val="003E37CB"/>
    <w:rsid w:val="00462C5E"/>
    <w:rsid w:val="00573D71"/>
    <w:rsid w:val="005C108F"/>
    <w:rsid w:val="00617FED"/>
    <w:rsid w:val="00704BDB"/>
    <w:rsid w:val="00707A6F"/>
    <w:rsid w:val="00784D1A"/>
    <w:rsid w:val="007A2394"/>
    <w:rsid w:val="007B381F"/>
    <w:rsid w:val="007C00D7"/>
    <w:rsid w:val="0083246D"/>
    <w:rsid w:val="008517A8"/>
    <w:rsid w:val="00877EBF"/>
    <w:rsid w:val="008B233E"/>
    <w:rsid w:val="008D5ACE"/>
    <w:rsid w:val="008E78AE"/>
    <w:rsid w:val="00903C7D"/>
    <w:rsid w:val="00927C71"/>
    <w:rsid w:val="0097105D"/>
    <w:rsid w:val="009F0C4F"/>
    <w:rsid w:val="00A36AF5"/>
    <w:rsid w:val="00A4671B"/>
    <w:rsid w:val="00B15422"/>
    <w:rsid w:val="00B17D05"/>
    <w:rsid w:val="00BA1EC9"/>
    <w:rsid w:val="00BA4FB8"/>
    <w:rsid w:val="00BE2535"/>
    <w:rsid w:val="00BF00A7"/>
    <w:rsid w:val="00C14D9A"/>
    <w:rsid w:val="00C84ED7"/>
    <w:rsid w:val="00CC4E41"/>
    <w:rsid w:val="00CE6FD7"/>
    <w:rsid w:val="00D14B3D"/>
    <w:rsid w:val="00D15E40"/>
    <w:rsid w:val="00D7477B"/>
    <w:rsid w:val="00D94971"/>
    <w:rsid w:val="00DB6541"/>
    <w:rsid w:val="00DD5989"/>
    <w:rsid w:val="00DD7F93"/>
    <w:rsid w:val="00DE62D1"/>
    <w:rsid w:val="00E532C4"/>
    <w:rsid w:val="00E77877"/>
    <w:rsid w:val="00EC0F1B"/>
    <w:rsid w:val="00FA422C"/>
    <w:rsid w:val="00FD0009"/>
    <w:rsid w:val="01012878"/>
    <w:rsid w:val="020D6465"/>
    <w:rsid w:val="04EB8E29"/>
    <w:rsid w:val="1771FE5D"/>
    <w:rsid w:val="1CAFA2BE"/>
    <w:rsid w:val="1E910BEF"/>
    <w:rsid w:val="21785413"/>
    <w:rsid w:val="24A033BD"/>
    <w:rsid w:val="2D362DE0"/>
    <w:rsid w:val="2DDA2CFD"/>
    <w:rsid w:val="2DE628D4"/>
    <w:rsid w:val="2E6DA98D"/>
    <w:rsid w:val="34500DCF"/>
    <w:rsid w:val="3A97867A"/>
    <w:rsid w:val="49EEDA40"/>
    <w:rsid w:val="4D009941"/>
    <w:rsid w:val="501759CB"/>
    <w:rsid w:val="50E87E4B"/>
    <w:rsid w:val="5580755F"/>
    <w:rsid w:val="56500F75"/>
    <w:rsid w:val="5987B037"/>
    <w:rsid w:val="5CBF50F9"/>
    <w:rsid w:val="6143EF60"/>
    <w:rsid w:val="6480FD9B"/>
    <w:rsid w:val="69A00A6C"/>
    <w:rsid w:val="6D87694A"/>
    <w:rsid w:val="748669F9"/>
    <w:rsid w:val="75AB289D"/>
    <w:rsid w:val="76570578"/>
    <w:rsid w:val="767C7716"/>
    <w:rsid w:val="78CB85FA"/>
    <w:rsid w:val="7C113A65"/>
    <w:rsid w:val="7C11BF01"/>
    <w:rsid w:val="7F25051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9F5D3B"/>
  <w15:chartTrackingRefBased/>
  <w15:docId w15:val="{3A4A5EB0-4E50-4CCC-A696-58E8E6F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Arial" w:hAnsi="Arial"/>
      <w:color w:val="000000"/>
      <w:sz w:val="22"/>
      <w:lang w:eastAsia="de-DE"/>
    </w:rPr>
  </w:style>
  <w:style w:type="paragraph" w:styleId="berschrift1">
    <w:name w:val="heading 1"/>
    <w:basedOn w:val="Standard"/>
    <w:next w:val="Standard"/>
    <w:qFormat/>
    <w:pPr>
      <w:outlineLvl w:val="0"/>
    </w:pPr>
    <w:rPr>
      <w:b/>
    </w:rPr>
  </w:style>
  <w:style w:type="paragraph" w:styleId="berschrift2">
    <w:name w:val="heading 2"/>
    <w:basedOn w:val="Standard"/>
    <w:next w:val="Standard"/>
    <w:qFormat/>
    <w:pPr>
      <w:outlineLvl w:val="1"/>
    </w:pPr>
    <w:rPr>
      <w:b/>
    </w:rPr>
  </w:style>
  <w:style w:type="paragraph" w:styleId="berschrift3">
    <w:name w:val="heading 3"/>
    <w:basedOn w:val="Standard"/>
    <w:next w:val="Standard"/>
    <w:qFormat/>
    <w:pPr>
      <w:outlineLvl w:val="2"/>
    </w:pPr>
    <w:rPr>
      <w:b/>
    </w:rPr>
  </w:style>
  <w:style w:type="paragraph" w:styleId="berschrift4">
    <w:name w:val="heading 4"/>
    <w:basedOn w:val="Standard"/>
    <w:next w:val="Standard"/>
    <w:link w:val="berschrift4Zchn"/>
    <w:uiPriority w:val="9"/>
    <w:unhideWhenUsed/>
    <w:qFormat/>
    <w:rsid w:val="005C10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line="160" w:lineRule="exact"/>
    </w:pPr>
    <w:rPr>
      <w:noProof/>
      <w:sz w:val="12"/>
    </w:rPr>
  </w:style>
  <w:style w:type="paragraph" w:styleId="Fuzeile">
    <w:name w:val="footer"/>
    <w:basedOn w:val="Kopfzeile"/>
    <w:semiHidden/>
  </w:style>
  <w:style w:type="paragraph" w:customStyle="1" w:styleId="Footer1">
    <w:name w:val="Footer1"/>
    <w:basedOn w:val="Standard"/>
    <w:pPr>
      <w:framePr w:w="7938" w:wrap="notBeside" w:vAnchor="page" w:hAnchor="page" w:x="1419" w:y="15367" w:anchorLock="1"/>
      <w:tabs>
        <w:tab w:val="left" w:pos="284"/>
      </w:tabs>
      <w:spacing w:line="160" w:lineRule="exact"/>
    </w:pPr>
    <w:rPr>
      <w:noProof/>
      <w:spacing w:val="4"/>
      <w:sz w:val="12"/>
    </w:rPr>
  </w:style>
  <w:style w:type="character" w:styleId="Seitenzahl">
    <w:name w:val="page number"/>
    <w:semiHidden/>
    <w:rPr>
      <w:rFonts w:ascii="Arial" w:hAnsi="Arial"/>
      <w:noProof w:val="0"/>
      <w:sz w:val="22"/>
      <w:lang w:val="de-DE"/>
    </w:rPr>
  </w:style>
  <w:style w:type="paragraph" w:customStyle="1" w:styleId="a1">
    <w:name w:val="a1"/>
    <w:basedOn w:val="Standard"/>
    <w:pPr>
      <w:widowControl/>
      <w:tabs>
        <w:tab w:val="left" w:pos="567"/>
        <w:tab w:val="left" w:pos="1134"/>
        <w:tab w:val="left" w:pos="1701"/>
        <w:tab w:val="left" w:pos="2835"/>
        <w:tab w:val="left" w:pos="3969"/>
        <w:tab w:val="left" w:pos="5670"/>
        <w:tab w:val="left" w:pos="6804"/>
      </w:tabs>
      <w:ind w:left="567" w:hanging="567"/>
      <w:jc w:val="both"/>
    </w:pPr>
    <w:rPr>
      <w:color w:val="auto"/>
    </w:rPr>
  </w:style>
  <w:style w:type="paragraph" w:customStyle="1" w:styleId="a2-3v">
    <w:name w:val="a2-3v"/>
    <w:basedOn w:val="Standard"/>
    <w:pPr>
      <w:widowControl/>
      <w:tabs>
        <w:tab w:val="left" w:pos="567"/>
        <w:tab w:val="left" w:pos="1134"/>
        <w:tab w:val="left" w:pos="1701"/>
        <w:tab w:val="left" w:pos="2835"/>
        <w:tab w:val="left" w:pos="3969"/>
        <w:tab w:val="left" w:pos="5670"/>
        <w:tab w:val="left" w:pos="6804"/>
      </w:tabs>
      <w:spacing w:before="60"/>
      <w:ind w:left="1134" w:hanging="567"/>
      <w:jc w:val="both"/>
    </w:pPr>
    <w:rPr>
      <w:color w:val="auto"/>
    </w:rPr>
  </w:style>
  <w:style w:type="paragraph" w:customStyle="1" w:styleId="e1-3v">
    <w:name w:val="e1-3v"/>
    <w:basedOn w:val="Standard"/>
    <w:pPr>
      <w:widowControl/>
      <w:tabs>
        <w:tab w:val="left" w:pos="567"/>
        <w:tab w:val="left" w:pos="1134"/>
        <w:tab w:val="left" w:pos="2835"/>
        <w:tab w:val="left" w:pos="3969"/>
        <w:tab w:val="left" w:pos="5670"/>
        <w:tab w:val="left" w:pos="6804"/>
      </w:tabs>
      <w:spacing w:before="60"/>
      <w:ind w:left="567"/>
      <w:jc w:val="both"/>
    </w:pPr>
    <w:rPr>
      <w:color w:val="auto"/>
    </w:rPr>
  </w:style>
  <w:style w:type="paragraph" w:customStyle="1" w:styleId="Sperrschrift">
    <w:name w:val="Sperrschrift"/>
    <w:basedOn w:val="Standard"/>
    <w:pPr>
      <w:widowControl/>
      <w:tabs>
        <w:tab w:val="left" w:pos="567"/>
        <w:tab w:val="left" w:pos="1134"/>
        <w:tab w:val="left" w:pos="1701"/>
        <w:tab w:val="left" w:pos="2835"/>
        <w:tab w:val="left" w:pos="3969"/>
        <w:tab w:val="left" w:pos="5670"/>
        <w:tab w:val="left" w:pos="6804"/>
      </w:tabs>
      <w:jc w:val="both"/>
    </w:pPr>
    <w:rPr>
      <w:color w:val="auto"/>
      <w:spacing w:val="24"/>
    </w:rPr>
  </w:style>
  <w:style w:type="paragraph" w:customStyle="1" w:styleId="e5-3v">
    <w:name w:val="e5-3v"/>
    <w:basedOn w:val="Standard"/>
    <w:pPr>
      <w:widowControl/>
      <w:tabs>
        <w:tab w:val="left" w:pos="567"/>
        <w:tab w:val="left" w:pos="1134"/>
        <w:tab w:val="left" w:pos="1701"/>
        <w:tab w:val="left" w:pos="2268"/>
        <w:tab w:val="left" w:pos="2835"/>
        <w:tab w:val="left" w:pos="3969"/>
        <w:tab w:val="left" w:pos="5670"/>
        <w:tab w:val="left" w:pos="6804"/>
      </w:tabs>
      <w:spacing w:before="60"/>
      <w:ind w:left="2835"/>
      <w:jc w:val="both"/>
    </w:pPr>
    <w:rPr>
      <w:color w:val="auto"/>
    </w:rPr>
  </w:style>
  <w:style w:type="paragraph" w:customStyle="1" w:styleId="Normal-1Tab">
    <w:name w:val="Normal - 1 Tab"/>
    <w:basedOn w:val="Standard"/>
    <w:pPr>
      <w:widowControl/>
      <w:tabs>
        <w:tab w:val="left" w:pos="4820"/>
      </w:tabs>
      <w:jc w:val="both"/>
    </w:pPr>
    <w:rPr>
      <w:color w:val="auto"/>
    </w:rPr>
  </w:style>
  <w:style w:type="paragraph" w:customStyle="1" w:styleId="Sperr-1Tab">
    <w:name w:val="Sperr-1 Tab"/>
    <w:basedOn w:val="Standard"/>
    <w:pPr>
      <w:widowControl/>
      <w:tabs>
        <w:tab w:val="left" w:pos="4820"/>
      </w:tabs>
      <w:jc w:val="both"/>
    </w:pPr>
    <w:rPr>
      <w:color w:val="auto"/>
      <w:spacing w:val="24"/>
    </w:rPr>
  </w:style>
  <w:style w:type="character" w:customStyle="1" w:styleId="berschrift4Zchn">
    <w:name w:val="Überschrift 4 Zchn"/>
    <w:basedOn w:val="Absatz-Standardschriftart"/>
    <w:link w:val="berschrift4"/>
    <w:uiPriority w:val="9"/>
    <w:rsid w:val="005C108F"/>
    <w:rPr>
      <w:rFonts w:asciiTheme="majorHAnsi" w:eastAsiaTheme="majorEastAsia" w:hAnsiTheme="majorHAnsi" w:cstheme="majorBidi"/>
      <w:i/>
      <w:iCs/>
      <w:color w:val="2F5496"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97\DMC2_Blanco%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2791C48C24BDE4897BB624EE0A36F70" ma:contentTypeVersion="18" ma:contentTypeDescription="Ein neues Dokument erstellen." ma:contentTypeScope="" ma:versionID="9b623ba8cbb92352385fbf52984dee84">
  <xsd:schema xmlns:xsd="http://www.w3.org/2001/XMLSchema" xmlns:xs="http://www.w3.org/2001/XMLSchema" xmlns:p="http://schemas.microsoft.com/office/2006/metadata/properties" xmlns:ns2="e27f15b0-8632-4027-ae26-8b4d1d6b3d75" xmlns:ns3="af3eb96c-3e94-4ef1-912f-9d1c6ea4c1a1" targetNamespace="http://schemas.microsoft.com/office/2006/metadata/properties" ma:root="true" ma:fieldsID="6d46c042b01c82807514ac8e12f0e8fc" ns2:_="" ns3:_="">
    <xsd:import namespace="e27f15b0-8632-4027-ae26-8b4d1d6b3d75"/>
    <xsd:import namespace="af3eb96c-3e94-4ef1-912f-9d1c6ea4c1a1"/>
    <xsd:element name="properties">
      <xsd:complexType>
        <xsd:sequence>
          <xsd:element name="documentManagement">
            <xsd:complexType>
              <xsd:all>
                <xsd:element ref="ns2:Sprache" minOccurs="0"/>
                <xsd:element ref="ns2:Suchbegriff1" minOccurs="0"/>
                <xsd:element ref="ns2:Kategori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f15b0-8632-4027-ae26-8b4d1d6b3d75" elementFormDefault="qualified">
    <xsd:import namespace="http://schemas.microsoft.com/office/2006/documentManagement/types"/>
    <xsd:import namespace="http://schemas.microsoft.com/office/infopath/2007/PartnerControls"/>
    <xsd:element name="Sprache" ma:index="2" nillable="true" ma:displayName="Sprache" ma:format="Dropdown" ma:internalName="Sprache" ma:readOnly="false" ma:requiredMultiChoice="true">
      <xsd:complexType>
        <xsd:complexContent>
          <xsd:extension base="dms:MultiChoice">
            <xsd:sequence>
              <xsd:element name="Value" maxOccurs="unbounded" minOccurs="0" nillable="true">
                <xsd:simpleType>
                  <xsd:restriction base="dms:Choice">
                    <xsd:enumeration value="EN"/>
                    <xsd:enumeration value="DE"/>
                    <xsd:enumeration value="HU"/>
                  </xsd:restriction>
                </xsd:simpleType>
              </xsd:element>
            </xsd:sequence>
          </xsd:extension>
        </xsd:complexContent>
      </xsd:complexType>
    </xsd:element>
    <xsd:element name="Suchbegriff1" ma:index="3" nillable="true" ma:displayName="Thema" ma:description="Werkzeug Verträge" ma:format="Dropdown" ma:internalName="Suchbegriff1">
      <xsd:simpleType>
        <xsd:restriction base="dms:Choice">
          <xsd:enumeration value="Lieferantenmanagement"/>
          <xsd:enumeration value="Personalmanagement"/>
          <xsd:enumeration value="Wareneingang"/>
          <xsd:enumeration value="Qualitätsmanagement"/>
          <xsd:enumeration value="MAV"/>
          <xsd:enumeration value="RPW"/>
          <xsd:enumeration value="Verträge"/>
          <xsd:enumeration value="Werkzeug Verträge"/>
          <xsd:enumeration value="Fertigung"/>
          <xsd:enumeration value="Projektmanagement"/>
        </xsd:restriction>
      </xsd:simpleType>
    </xsd:element>
    <xsd:element name="Kategorie" ma:index="4" nillable="true" ma:displayName="Kategorie" ma:format="Dropdown" ma:internalName="Kategorie">
      <xsd:simpleType>
        <xsd:restriction base="dms:Choice">
          <xsd:enumeration value="Mitarbeitergespräch / Dolgozoi beszélgetés"/>
          <xsd:enumeration value="Betriebsmittel"/>
          <xsd:enumeration value="Audit"/>
          <xsd:enumeration value="Reklamationsbearbeitung"/>
          <xsd:enumeration value="PPF"/>
          <xsd:enumeration value="Vertra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eb96c-3e94-4ef1-912f-9d1c6ea4c1a1" elementFormDefault="qualified">
    <xsd:import namespace="http://schemas.microsoft.com/office/2006/documentManagement/types"/>
    <xsd:import namespace="http://schemas.microsoft.com/office/infopath/2007/PartnerControls"/>
    <xsd:element name="SharedWithUsers" ma:index="2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ategorie xmlns="e27f15b0-8632-4027-ae26-8b4d1d6b3d75">Vertrag</Kategorie>
    <Sprache xmlns="e27f15b0-8632-4027-ae26-8b4d1d6b3d75">
      <Value>EN</Value>
    </Sprache>
    <Suchbegriff1 xmlns="e27f15b0-8632-4027-ae26-8b4d1d6b3d75">Qualitätsmanagement</Suchbegriff1>
  </documentManagement>
</p:properties>
</file>

<file path=customXml/itemProps1.xml><?xml version="1.0" encoding="utf-8"?>
<ds:datastoreItem xmlns:ds="http://schemas.openxmlformats.org/officeDocument/2006/customXml" ds:itemID="{070C7B39-26FE-424F-BCC0-C3B08E9758C4}">
  <ds:schemaRefs>
    <ds:schemaRef ds:uri="http://schemas.openxmlformats.org/officeDocument/2006/bibliography"/>
  </ds:schemaRefs>
</ds:datastoreItem>
</file>

<file path=customXml/itemProps2.xml><?xml version="1.0" encoding="utf-8"?>
<ds:datastoreItem xmlns:ds="http://schemas.openxmlformats.org/officeDocument/2006/customXml" ds:itemID="{4BBE848E-A95B-4344-AFE5-78B47B8331A3}">
  <ds:schemaRefs>
    <ds:schemaRef ds:uri="http://schemas.microsoft.com/office/2006/metadata/longProperties"/>
  </ds:schemaRefs>
</ds:datastoreItem>
</file>

<file path=customXml/itemProps3.xml><?xml version="1.0" encoding="utf-8"?>
<ds:datastoreItem xmlns:ds="http://schemas.openxmlformats.org/officeDocument/2006/customXml" ds:itemID="{EC5811B8-F0F6-4EB1-AA20-681F3651F53B}">
  <ds:schemaRefs>
    <ds:schemaRef ds:uri="http://schemas.microsoft.com/sharepoint/v3/contenttype/forms"/>
  </ds:schemaRefs>
</ds:datastoreItem>
</file>

<file path=customXml/itemProps4.xml><?xml version="1.0" encoding="utf-8"?>
<ds:datastoreItem xmlns:ds="http://schemas.openxmlformats.org/officeDocument/2006/customXml" ds:itemID="{F7866067-C833-4EA9-9FF4-E424B220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f15b0-8632-4027-ae26-8b4d1d6b3d75"/>
    <ds:schemaRef ds:uri="af3eb96c-3e94-4ef1-912f-9d1c6ea4c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1655A-0220-47BD-A9A1-FA9A6E19BD36}">
  <ds:schemaRefs>
    <ds:schemaRef ds:uri="http://schemas.microsoft.com/office/2006/documentManagement/types"/>
    <ds:schemaRef ds:uri="e27f15b0-8632-4027-ae26-8b4d1d6b3d75"/>
    <ds:schemaRef ds:uri="http://purl.org/dc/elements/1.1/"/>
    <ds:schemaRef ds:uri="http://schemas.microsoft.com/office/2006/metadata/properties"/>
    <ds:schemaRef ds:uri="af3eb96c-3e94-4ef1-912f-9d1c6ea4c1a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DMC2_Blanco (d)</Template>
  <TotalTime>0</TotalTime>
  <Pages>3</Pages>
  <Words>1095</Words>
  <Characters>6538</Characters>
  <Application>Microsoft Office Word</Application>
  <DocSecurity>0</DocSecurity>
  <Lines>54</Lines>
  <Paragraphs>15</Paragraphs>
  <ScaleCrop>false</ScaleCrop>
  <Company>OMG</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subject/>
  <dc:creator>Bettina Philipp</dc:creator>
  <cp:keywords/>
  <cp:lastModifiedBy>Landeck Nicole</cp:lastModifiedBy>
  <cp:revision>7</cp:revision>
  <cp:lastPrinted>2014-12-06T01:32:00Z</cp:lastPrinted>
  <dcterms:created xsi:type="dcterms:W3CDTF">2020-11-19T13:59:00Z</dcterms:created>
  <dcterms:modified xsi:type="dcterms:W3CDTF">2021-11-09T14:04:00Z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chbegriff1">
    <vt:lpwstr>Qualitätsmanagement</vt:lpwstr>
  </property>
  <property fmtid="{D5CDD505-2E9C-101B-9397-08002B2CF9AE}" pid="3" name="ContentTypeId">
    <vt:lpwstr>0x010100F2791C48C24BDE4897BB624EE0A36F70</vt:lpwstr>
  </property>
</Properties>
</file>